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A9BB1B" w14:textId="77777777" w:rsidR="00B65DEC" w:rsidRDefault="007E1D9D">
      <w:pPr>
        <w:pStyle w:val="NormalWeb"/>
        <w:spacing w:before="0" w:beforeAutospacing="0" w:after="0" w:afterAutospacing="0"/>
        <w:rPr>
          <w:rFonts w:asciiTheme="minorHAnsi" w:hAnsiTheme="minorHAnsi" w:cstheme="minorHAnsi"/>
          <w:iCs/>
        </w:rPr>
      </w:pPr>
      <w:r>
        <w:rPr>
          <w:rFonts w:asciiTheme="minorHAnsi" w:hAnsiTheme="minorHAnsi" w:cstheme="minorHAnsi"/>
          <w:iCs/>
          <w:noProof/>
        </w:rPr>
        <w:drawing>
          <wp:anchor distT="0" distB="0" distL="114300" distR="114300" simplePos="0" relativeHeight="251658241" behindDoc="1" locked="0" layoutInCell="1" allowOverlap="1" wp14:anchorId="72A9BE7E" wp14:editId="72A9BE7F">
            <wp:simplePos x="0" y="0"/>
            <wp:positionH relativeFrom="column">
              <wp:posOffset>5278120</wp:posOffset>
            </wp:positionH>
            <wp:positionV relativeFrom="paragraph">
              <wp:posOffset>120650</wp:posOffset>
            </wp:positionV>
            <wp:extent cx="812165" cy="988695"/>
            <wp:effectExtent l="0" t="0" r="6985" b="1905"/>
            <wp:wrapTight wrapText="bothSides">
              <wp:wrapPolygon edited="0">
                <wp:start x="0" y="0"/>
                <wp:lineTo x="0" y="21225"/>
                <wp:lineTo x="21279" y="21225"/>
                <wp:lineTo x="21279" y="0"/>
                <wp:lineTo x="0" y="0"/>
              </wp:wrapPolygon>
            </wp:wrapTight>
            <wp:docPr id="55569025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12165" cy="9886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72A9BE80" wp14:editId="72A9BE81">
            <wp:simplePos x="0" y="0"/>
            <wp:positionH relativeFrom="column">
              <wp:posOffset>-97155</wp:posOffset>
            </wp:positionH>
            <wp:positionV relativeFrom="paragraph">
              <wp:posOffset>120650</wp:posOffset>
            </wp:positionV>
            <wp:extent cx="2256790" cy="988695"/>
            <wp:effectExtent l="0" t="0" r="0" b="1905"/>
            <wp:wrapTight wrapText="bothSides">
              <wp:wrapPolygon edited="0">
                <wp:start x="0" y="0"/>
                <wp:lineTo x="0" y="21225"/>
                <wp:lineTo x="21333" y="21225"/>
                <wp:lineTo x="21333" y="0"/>
                <wp:lineTo x="0" y="0"/>
              </wp:wrapPolygon>
            </wp:wrapTight>
            <wp:docPr id="1232284257" name="Image 1232284257" descr="Une image contenant Police, symbol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284257" name="Image 1232284257" descr="Une image contenant Police, symbole, logo, Graphique&#10;&#10;Le contenu généré par l’IA peut être incorrect."/>
                    <pic:cNvPicPr/>
                  </pic:nvPicPr>
                  <pic:blipFill>
                    <a:blip r:embed="rId11">
                      <a:extLst>
                        <a:ext uri="{28A0092B-C50C-407E-A947-70E740481C1C}">
                          <a14:useLocalDpi xmlns:a14="http://schemas.microsoft.com/office/drawing/2010/main" val="0"/>
                        </a:ext>
                      </a:extLst>
                    </a:blip>
                    <a:stretch>
                      <a:fillRect/>
                    </a:stretch>
                  </pic:blipFill>
                  <pic:spPr>
                    <a:xfrm>
                      <a:off x="0" y="0"/>
                      <a:ext cx="2256790" cy="988695"/>
                    </a:xfrm>
                    <a:prstGeom prst="rect">
                      <a:avLst/>
                    </a:prstGeom>
                  </pic:spPr>
                </pic:pic>
              </a:graphicData>
            </a:graphic>
            <wp14:sizeRelH relativeFrom="margin">
              <wp14:pctWidth>0</wp14:pctWidth>
            </wp14:sizeRelH>
            <wp14:sizeRelV relativeFrom="margin">
              <wp14:pctHeight>0</wp14:pctHeight>
            </wp14:sizeRelV>
          </wp:anchor>
        </w:drawing>
      </w:r>
    </w:p>
    <w:p w14:paraId="72A9BB1C" w14:textId="77777777" w:rsidR="00B65DEC" w:rsidRDefault="00B65DEC">
      <w:pPr>
        <w:pStyle w:val="NormalWeb"/>
        <w:spacing w:before="0" w:beforeAutospacing="0" w:after="0" w:afterAutospacing="0"/>
        <w:rPr>
          <w:rFonts w:asciiTheme="minorHAnsi" w:hAnsiTheme="minorHAnsi" w:cstheme="minorHAnsi"/>
          <w:iCs/>
        </w:rPr>
      </w:pPr>
    </w:p>
    <w:p w14:paraId="72A9BB1D" w14:textId="77777777" w:rsidR="00B65DEC" w:rsidRDefault="00B65DEC">
      <w:pPr>
        <w:pStyle w:val="NormalWeb"/>
        <w:spacing w:before="0" w:beforeAutospacing="0" w:after="0" w:afterAutospacing="0"/>
        <w:rPr>
          <w:rFonts w:asciiTheme="minorHAnsi" w:hAnsiTheme="minorHAnsi" w:cstheme="minorHAnsi"/>
          <w:iCs/>
        </w:rPr>
      </w:pPr>
    </w:p>
    <w:p w14:paraId="72A9BB1E" w14:textId="77777777" w:rsidR="00B65DEC" w:rsidRDefault="00B65DEC">
      <w:pPr>
        <w:pStyle w:val="NormalWeb"/>
        <w:spacing w:before="0" w:beforeAutospacing="0" w:after="0" w:afterAutospacing="0"/>
        <w:rPr>
          <w:rFonts w:asciiTheme="minorHAnsi" w:hAnsiTheme="minorHAnsi" w:cstheme="minorHAnsi"/>
          <w:iCs/>
        </w:rPr>
      </w:pPr>
    </w:p>
    <w:p w14:paraId="72A9BB1F" w14:textId="77777777" w:rsidR="00B65DEC" w:rsidRDefault="00B65DEC">
      <w:pPr>
        <w:pStyle w:val="NormalWeb"/>
        <w:spacing w:before="0" w:beforeAutospacing="0" w:after="0" w:afterAutospacing="0"/>
        <w:rPr>
          <w:rFonts w:asciiTheme="minorHAnsi" w:hAnsiTheme="minorHAnsi" w:cstheme="minorHAnsi"/>
          <w:iCs/>
        </w:rPr>
      </w:pPr>
    </w:p>
    <w:p w14:paraId="72A9BB20" w14:textId="77777777" w:rsidR="00B65DEC" w:rsidRDefault="00B65DEC">
      <w:pPr>
        <w:pStyle w:val="NormalWeb"/>
        <w:spacing w:before="0" w:beforeAutospacing="0" w:after="0" w:afterAutospacing="0"/>
        <w:rPr>
          <w:rFonts w:asciiTheme="minorHAnsi" w:hAnsiTheme="minorHAnsi" w:cstheme="minorHAnsi"/>
          <w:iCs/>
        </w:rPr>
      </w:pPr>
    </w:p>
    <w:p w14:paraId="72A9BB21" w14:textId="77777777" w:rsidR="00B65DEC" w:rsidRDefault="00B65DEC">
      <w:pPr>
        <w:pStyle w:val="NormalWeb"/>
        <w:spacing w:before="0" w:beforeAutospacing="0" w:after="0" w:afterAutospacing="0"/>
        <w:rPr>
          <w:rFonts w:asciiTheme="minorHAnsi" w:hAnsiTheme="minorHAnsi" w:cstheme="minorHAnsi"/>
          <w:iCs/>
        </w:rPr>
      </w:pPr>
    </w:p>
    <w:p w14:paraId="72A9BB22" w14:textId="77777777" w:rsidR="00B65DEC" w:rsidRDefault="00B65DEC">
      <w:pPr>
        <w:pBdr>
          <w:top w:val="single" w:sz="4" w:space="1" w:color="auto" w:shadow="1"/>
          <w:left w:val="single" w:sz="4" w:space="4" w:color="auto" w:shadow="1"/>
          <w:bottom w:val="single" w:sz="4" w:space="1" w:color="auto" w:shadow="1"/>
          <w:right w:val="single" w:sz="4" w:space="4" w:color="auto" w:shadow="1"/>
        </w:pBdr>
        <w:jc w:val="center"/>
        <w:rPr>
          <w:rFonts w:asciiTheme="minorHAnsi" w:hAnsiTheme="minorHAnsi"/>
          <w:b/>
          <w:sz w:val="28"/>
        </w:rPr>
      </w:pPr>
    </w:p>
    <w:p w14:paraId="72A9BB23" w14:textId="77777777" w:rsidR="00B65DEC" w:rsidRDefault="007E1D9D">
      <w:pPr>
        <w:pBdr>
          <w:top w:val="single" w:sz="4" w:space="1" w:color="auto" w:shadow="1"/>
          <w:left w:val="single" w:sz="4" w:space="4" w:color="auto" w:shadow="1"/>
          <w:bottom w:val="single" w:sz="4" w:space="1" w:color="auto" w:shadow="1"/>
          <w:right w:val="single" w:sz="4" w:space="4" w:color="auto" w:shadow="1"/>
        </w:pBdr>
        <w:jc w:val="center"/>
        <w:rPr>
          <w:rFonts w:asciiTheme="minorHAnsi" w:hAnsiTheme="minorHAnsi"/>
          <w:b/>
          <w:sz w:val="40"/>
          <w:szCs w:val="40"/>
        </w:rPr>
      </w:pPr>
      <w:r>
        <w:rPr>
          <w:rFonts w:asciiTheme="minorHAnsi" w:hAnsiTheme="minorHAnsi"/>
          <w:b/>
          <w:sz w:val="40"/>
          <w:szCs w:val="40"/>
        </w:rPr>
        <w:t>CAHIER DES CLAUSES ADMINISTRATIVES PARTICULIERES (CCAP)</w:t>
      </w:r>
    </w:p>
    <w:p w14:paraId="72A9BB24" w14:textId="77777777" w:rsidR="00B65DEC" w:rsidRDefault="00B65DEC">
      <w:pPr>
        <w:pBdr>
          <w:top w:val="single" w:sz="4" w:space="1" w:color="auto" w:shadow="1"/>
          <w:left w:val="single" w:sz="4" w:space="4" w:color="auto" w:shadow="1"/>
          <w:bottom w:val="single" w:sz="4" w:space="1" w:color="auto" w:shadow="1"/>
          <w:right w:val="single" w:sz="4" w:space="4" w:color="auto" w:shadow="1"/>
        </w:pBdr>
        <w:jc w:val="center"/>
        <w:rPr>
          <w:rFonts w:asciiTheme="minorHAnsi" w:hAnsiTheme="minorHAnsi"/>
          <w:b/>
          <w:sz w:val="28"/>
        </w:rPr>
      </w:pPr>
    </w:p>
    <w:p w14:paraId="72A9BB25" w14:textId="77777777" w:rsidR="00B65DEC" w:rsidRDefault="00B65DEC">
      <w:pPr>
        <w:rPr>
          <w:rFonts w:asciiTheme="minorHAnsi" w:hAnsiTheme="minorHAnsi"/>
          <w:sz w:val="16"/>
        </w:rPr>
      </w:pPr>
    </w:p>
    <w:p w14:paraId="72A9BB26" w14:textId="77777777" w:rsidR="00B65DEC" w:rsidRDefault="00B65DEC">
      <w:pPr>
        <w:pBdr>
          <w:top w:val="single" w:sz="4" w:space="1" w:color="auto" w:shadow="1"/>
          <w:left w:val="single" w:sz="4" w:space="4" w:color="auto" w:shadow="1"/>
          <w:bottom w:val="single" w:sz="4" w:space="1" w:color="auto" w:shadow="1"/>
          <w:right w:val="single" w:sz="4" w:space="4" w:color="auto" w:shadow="1"/>
        </w:pBdr>
        <w:jc w:val="center"/>
        <w:rPr>
          <w:rFonts w:asciiTheme="minorHAnsi" w:hAnsiTheme="minorHAnsi"/>
          <w:b/>
          <w:sz w:val="28"/>
          <w:szCs w:val="28"/>
        </w:rPr>
      </w:pPr>
    </w:p>
    <w:p w14:paraId="72A9BB27" w14:textId="77777777" w:rsidR="00B65DEC" w:rsidRPr="001F5692" w:rsidRDefault="007E1D9D">
      <w:pPr>
        <w:widowControl w:val="0"/>
        <w:pBdr>
          <w:top w:val="single" w:sz="4" w:space="1" w:color="auto" w:shadow="1"/>
          <w:left w:val="single" w:sz="4" w:space="4" w:color="auto" w:shadow="1"/>
          <w:bottom w:val="single" w:sz="4" w:space="1" w:color="auto" w:shadow="1"/>
          <w:right w:val="single" w:sz="4" w:space="4" w:color="auto" w:shadow="1"/>
        </w:pBdr>
        <w:overflowPunct w:val="0"/>
        <w:autoSpaceDE w:val="0"/>
        <w:autoSpaceDN w:val="0"/>
        <w:adjustRightInd w:val="0"/>
        <w:jc w:val="center"/>
        <w:textAlignment w:val="baseline"/>
        <w:rPr>
          <w:rFonts w:asciiTheme="minorHAnsi" w:hAnsiTheme="minorHAnsi"/>
          <w:b/>
          <w:sz w:val="32"/>
          <w:szCs w:val="28"/>
        </w:rPr>
      </w:pPr>
      <w:r w:rsidRPr="001F5692">
        <w:rPr>
          <w:rFonts w:asciiTheme="minorHAnsi" w:hAnsiTheme="minorHAnsi"/>
          <w:b/>
          <w:sz w:val="32"/>
          <w:szCs w:val="28"/>
        </w:rPr>
        <w:t>Marché de Travaux</w:t>
      </w:r>
    </w:p>
    <w:p w14:paraId="72A9BB28" w14:textId="780EBC47" w:rsidR="00B65DEC" w:rsidRPr="001F5692" w:rsidRDefault="00525A95">
      <w:pPr>
        <w:widowControl w:val="0"/>
        <w:pBdr>
          <w:top w:val="single" w:sz="4" w:space="1" w:color="auto" w:shadow="1"/>
          <w:left w:val="single" w:sz="4" w:space="4" w:color="auto" w:shadow="1"/>
          <w:bottom w:val="single" w:sz="4" w:space="1" w:color="auto" w:shadow="1"/>
          <w:right w:val="single" w:sz="4" w:space="4" w:color="auto" w:shadow="1"/>
        </w:pBdr>
        <w:overflowPunct w:val="0"/>
        <w:autoSpaceDE w:val="0"/>
        <w:autoSpaceDN w:val="0"/>
        <w:adjustRightInd w:val="0"/>
        <w:jc w:val="center"/>
        <w:textAlignment w:val="baseline"/>
        <w:rPr>
          <w:rFonts w:asciiTheme="minorHAnsi" w:hAnsiTheme="minorHAnsi" w:cs="Arial"/>
          <w:b/>
          <w:sz w:val="28"/>
          <w:szCs w:val="28"/>
        </w:rPr>
      </w:pPr>
      <w:bookmarkStart w:id="0" w:name="_Hlk130559522"/>
      <w:r w:rsidRPr="001F5692">
        <w:rPr>
          <w:rFonts w:asciiTheme="minorHAnsi" w:hAnsiTheme="minorHAnsi" w:cs="Arial"/>
          <w:b/>
          <w:sz w:val="28"/>
          <w:szCs w:val="28"/>
        </w:rPr>
        <w:t xml:space="preserve">Extension - </w:t>
      </w:r>
      <w:r w:rsidR="007E1D9D" w:rsidRPr="001F5692">
        <w:rPr>
          <w:rFonts w:asciiTheme="minorHAnsi" w:hAnsiTheme="minorHAnsi" w:cs="Arial"/>
          <w:b/>
          <w:sz w:val="28"/>
          <w:szCs w:val="28"/>
        </w:rPr>
        <w:t>Restructuration de la dialyse sur le site du Centre Hospitalier Louis Pasteur de Dole</w:t>
      </w:r>
    </w:p>
    <w:bookmarkEnd w:id="0"/>
    <w:p w14:paraId="72A9BB29" w14:textId="77777777" w:rsidR="00B65DEC" w:rsidRDefault="00B65DEC">
      <w:pPr>
        <w:widowControl w:val="0"/>
        <w:pBdr>
          <w:top w:val="single" w:sz="4" w:space="1" w:color="auto" w:shadow="1"/>
          <w:left w:val="single" w:sz="4" w:space="4" w:color="auto" w:shadow="1"/>
          <w:bottom w:val="single" w:sz="4" w:space="1" w:color="auto" w:shadow="1"/>
          <w:right w:val="single" w:sz="4" w:space="4" w:color="auto" w:shadow="1"/>
        </w:pBdr>
        <w:overflowPunct w:val="0"/>
        <w:autoSpaceDE w:val="0"/>
        <w:autoSpaceDN w:val="0"/>
        <w:adjustRightInd w:val="0"/>
        <w:jc w:val="center"/>
        <w:textAlignment w:val="baseline"/>
        <w:rPr>
          <w:rFonts w:asciiTheme="minorHAnsi" w:hAnsiTheme="minorHAnsi" w:cs="Arial"/>
          <w:b/>
          <w:sz w:val="28"/>
          <w:szCs w:val="28"/>
        </w:rPr>
      </w:pPr>
    </w:p>
    <w:p w14:paraId="72A9BB2A" w14:textId="77777777" w:rsidR="00B65DEC" w:rsidRDefault="00B65DEC">
      <w:pPr>
        <w:widowControl w:val="0"/>
        <w:pBdr>
          <w:top w:val="single" w:sz="4" w:space="1" w:color="auto" w:shadow="1"/>
          <w:left w:val="single" w:sz="4" w:space="4" w:color="auto" w:shadow="1"/>
          <w:bottom w:val="single" w:sz="4" w:space="7" w:color="auto" w:shadow="1"/>
          <w:right w:val="single" w:sz="4" w:space="4" w:color="auto" w:shadow="1"/>
        </w:pBdr>
        <w:overflowPunct w:val="0"/>
        <w:autoSpaceDE w:val="0"/>
        <w:autoSpaceDN w:val="0"/>
        <w:adjustRightInd w:val="0"/>
        <w:jc w:val="center"/>
        <w:textAlignment w:val="baseline"/>
        <w:rPr>
          <w:rFonts w:asciiTheme="minorHAnsi" w:hAnsiTheme="minorHAnsi"/>
          <w:b/>
          <w:sz w:val="16"/>
          <w:szCs w:val="20"/>
        </w:rPr>
      </w:pPr>
    </w:p>
    <w:p w14:paraId="72A9BB2B" w14:textId="77777777" w:rsidR="00B65DEC" w:rsidRDefault="007E1D9D">
      <w:pPr>
        <w:widowControl w:val="0"/>
        <w:pBdr>
          <w:top w:val="single" w:sz="4" w:space="1" w:color="auto" w:shadow="1"/>
          <w:left w:val="single" w:sz="4" w:space="4" w:color="auto" w:shadow="1"/>
          <w:bottom w:val="single" w:sz="4" w:space="7" w:color="auto" w:shadow="1"/>
          <w:right w:val="single" w:sz="4" w:space="4" w:color="auto" w:shadow="1"/>
        </w:pBdr>
        <w:overflowPunct w:val="0"/>
        <w:autoSpaceDE w:val="0"/>
        <w:autoSpaceDN w:val="0"/>
        <w:adjustRightInd w:val="0"/>
        <w:jc w:val="center"/>
        <w:textAlignment w:val="baseline"/>
        <w:rPr>
          <w:rFonts w:asciiTheme="minorHAnsi" w:hAnsiTheme="minorHAnsi" w:cstheme="minorHAnsi"/>
          <w:b/>
          <w:sz w:val="36"/>
          <w:szCs w:val="28"/>
        </w:rPr>
      </w:pPr>
      <w:r>
        <w:rPr>
          <w:rFonts w:asciiTheme="minorHAnsi" w:hAnsiTheme="minorHAnsi" w:cstheme="minorHAnsi"/>
          <w:b/>
          <w:sz w:val="36"/>
          <w:szCs w:val="28"/>
        </w:rPr>
        <w:t>MAPA</w:t>
      </w:r>
    </w:p>
    <w:p w14:paraId="72A9BB2C" w14:textId="77777777" w:rsidR="00B65DEC" w:rsidRDefault="00B65DEC">
      <w:pPr>
        <w:widowControl w:val="0"/>
        <w:pBdr>
          <w:top w:val="single" w:sz="4" w:space="1" w:color="auto" w:shadow="1"/>
          <w:left w:val="single" w:sz="4" w:space="4" w:color="auto" w:shadow="1"/>
          <w:bottom w:val="single" w:sz="4" w:space="7" w:color="auto" w:shadow="1"/>
          <w:right w:val="single" w:sz="4" w:space="4" w:color="auto" w:shadow="1"/>
        </w:pBdr>
        <w:overflowPunct w:val="0"/>
        <w:autoSpaceDE w:val="0"/>
        <w:autoSpaceDN w:val="0"/>
        <w:adjustRightInd w:val="0"/>
        <w:textAlignment w:val="baseline"/>
        <w:rPr>
          <w:rFonts w:asciiTheme="minorHAnsi" w:hAnsiTheme="minorHAnsi" w:cstheme="minorHAnsi"/>
          <w:b/>
          <w:szCs w:val="20"/>
        </w:rPr>
      </w:pPr>
    </w:p>
    <w:p w14:paraId="72A9BB2D" w14:textId="77777777" w:rsidR="00B65DEC" w:rsidRDefault="007E1D9D">
      <w:pPr>
        <w:widowControl w:val="0"/>
        <w:pBdr>
          <w:top w:val="single" w:sz="4" w:space="1" w:color="auto" w:shadow="1"/>
          <w:left w:val="single" w:sz="4" w:space="4" w:color="auto" w:shadow="1"/>
          <w:bottom w:val="single" w:sz="4" w:space="7" w:color="auto" w:shadow="1"/>
          <w:right w:val="single" w:sz="4" w:space="4" w:color="auto" w:shadow="1"/>
        </w:pBdr>
        <w:overflowPunct w:val="0"/>
        <w:autoSpaceDE w:val="0"/>
        <w:autoSpaceDN w:val="0"/>
        <w:adjustRightInd w:val="0"/>
        <w:textAlignment w:val="baseline"/>
        <w:rPr>
          <w:rFonts w:asciiTheme="minorHAnsi" w:hAnsiTheme="minorHAnsi" w:cstheme="minorHAnsi"/>
          <w:bCs/>
        </w:rPr>
      </w:pPr>
      <w:r w:rsidRPr="00CE6351">
        <w:rPr>
          <w:rFonts w:asciiTheme="minorHAnsi" w:hAnsiTheme="minorHAnsi" w:cstheme="minorHAnsi"/>
          <w:bCs/>
          <w:szCs w:val="20"/>
        </w:rPr>
        <w:t xml:space="preserve">La procédure mise en œuvre pour ce marché est une procédure adaptée, conformément </w:t>
      </w:r>
      <w:r w:rsidRPr="00CE6351">
        <w:rPr>
          <w:rFonts w:asciiTheme="minorHAnsi" w:hAnsiTheme="minorHAnsi" w:cstheme="minorHAnsi"/>
          <w:color w:val="000000"/>
        </w:rPr>
        <w:t>aux articles L. 2123-1 et R. 2123-1 1° du Code de la Commande Publique</w:t>
      </w:r>
    </w:p>
    <w:p w14:paraId="72A9BB2E" w14:textId="77777777" w:rsidR="00B65DEC" w:rsidRDefault="00B65DEC">
      <w:pPr>
        <w:pStyle w:val="Corpsdetexte"/>
        <w:rPr>
          <w:rFonts w:ascii="Verdana"/>
          <w:b/>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768"/>
        <w:gridCol w:w="4842"/>
      </w:tblGrid>
      <w:tr w:rsidR="00B65DEC" w14:paraId="72A9BB42" w14:textId="77777777">
        <w:tc>
          <w:tcPr>
            <w:tcW w:w="5045" w:type="dxa"/>
          </w:tcPr>
          <w:p w14:paraId="72A9BB2F" w14:textId="77777777" w:rsidR="00B65DEC" w:rsidRDefault="007E1D9D">
            <w:pPr>
              <w:ind w:left="209" w:hanging="11"/>
              <w:rPr>
                <w:u w:val="single"/>
              </w:rPr>
            </w:pPr>
            <w:r>
              <w:rPr>
                <w:u w:val="single"/>
              </w:rPr>
              <w:t xml:space="preserve">Etablissement Support </w:t>
            </w:r>
          </w:p>
          <w:p w14:paraId="72A9BB30" w14:textId="77777777" w:rsidR="00B65DEC" w:rsidRDefault="007E1D9D">
            <w:pPr>
              <w:ind w:left="209" w:hanging="11"/>
            </w:pPr>
            <w:r>
              <w:t xml:space="preserve">CHU de Besançon </w:t>
            </w:r>
          </w:p>
          <w:p w14:paraId="72A9BB31" w14:textId="77777777" w:rsidR="00B65DEC" w:rsidRDefault="007E1D9D">
            <w:pPr>
              <w:ind w:left="209" w:hanging="11"/>
            </w:pPr>
            <w:r>
              <w:t xml:space="preserve">DPIMS – Département travaux </w:t>
            </w:r>
          </w:p>
          <w:p w14:paraId="72A9BB32" w14:textId="77777777" w:rsidR="00B65DEC" w:rsidRDefault="007E1D9D">
            <w:pPr>
              <w:ind w:left="209" w:hanging="11"/>
            </w:pPr>
            <w:r>
              <w:t>3 boulevard Alexandre Fleming</w:t>
            </w:r>
          </w:p>
          <w:p w14:paraId="72A9BB33" w14:textId="77777777" w:rsidR="00B65DEC" w:rsidRDefault="007E1D9D">
            <w:pPr>
              <w:ind w:left="209" w:hanging="11"/>
            </w:pPr>
            <w:r>
              <w:t>25030 Besançon cedex</w:t>
            </w:r>
          </w:p>
          <w:p w14:paraId="72A9BB34" w14:textId="77777777" w:rsidR="00B65DEC" w:rsidRDefault="00B65DEC">
            <w:pPr>
              <w:ind w:left="209" w:hanging="11"/>
            </w:pPr>
          </w:p>
          <w:p w14:paraId="72A9BB35" w14:textId="77777777" w:rsidR="00B65DEC" w:rsidRDefault="007E1D9D">
            <w:pPr>
              <w:ind w:left="209" w:hanging="11"/>
            </w:pPr>
            <w:r>
              <w:t>Tel : 03 81 21 80 77</w:t>
            </w:r>
          </w:p>
          <w:p w14:paraId="72A9BB36" w14:textId="77777777" w:rsidR="00B65DEC" w:rsidRDefault="007E1D9D">
            <w:pPr>
              <w:ind w:left="209" w:hanging="11"/>
            </w:pPr>
            <w:r>
              <w:t>Mail : dtp@chu-besançon.fr</w:t>
            </w:r>
          </w:p>
        </w:tc>
        <w:tc>
          <w:tcPr>
            <w:tcW w:w="5045" w:type="dxa"/>
          </w:tcPr>
          <w:p w14:paraId="72A9BB37" w14:textId="77777777" w:rsidR="00B65DEC" w:rsidRDefault="007E1D9D">
            <w:pPr>
              <w:ind w:left="209" w:hanging="11"/>
              <w:rPr>
                <w:u w:val="single"/>
              </w:rPr>
            </w:pPr>
            <w:r>
              <w:rPr>
                <w:u w:val="single"/>
              </w:rPr>
              <w:t>Etablissement partie</w:t>
            </w:r>
          </w:p>
          <w:p w14:paraId="72A9BB38" w14:textId="77777777" w:rsidR="00B65DEC" w:rsidRDefault="007E1D9D">
            <w:pPr>
              <w:ind w:left="209" w:hanging="11"/>
            </w:pPr>
            <w:r>
              <w:t>CH Louis pasteur</w:t>
            </w:r>
          </w:p>
          <w:p w14:paraId="72A9BB39" w14:textId="77777777" w:rsidR="00B65DEC" w:rsidRDefault="007E1D9D">
            <w:pPr>
              <w:ind w:left="209" w:hanging="11"/>
            </w:pPr>
            <w:r>
              <w:t>DMODD – Services techniques</w:t>
            </w:r>
          </w:p>
          <w:p w14:paraId="72A9BB3A" w14:textId="77777777" w:rsidR="00B65DEC" w:rsidRDefault="007E1D9D">
            <w:pPr>
              <w:ind w:left="209" w:hanging="11"/>
            </w:pPr>
            <w:r>
              <w:t xml:space="preserve">Av Leon Jouhaux </w:t>
            </w:r>
          </w:p>
          <w:p w14:paraId="72A9BB3B" w14:textId="77777777" w:rsidR="00B65DEC" w:rsidRDefault="007E1D9D">
            <w:pPr>
              <w:ind w:left="209" w:hanging="11"/>
            </w:pPr>
            <w:r>
              <w:t xml:space="preserve">CS 20079 </w:t>
            </w:r>
          </w:p>
          <w:p w14:paraId="72A9BB3C" w14:textId="77777777" w:rsidR="00B65DEC" w:rsidRDefault="007E1D9D">
            <w:pPr>
              <w:ind w:left="209" w:hanging="11"/>
            </w:pPr>
            <w:r>
              <w:t>39108 Dole Cedex</w:t>
            </w:r>
          </w:p>
          <w:p w14:paraId="72A9BB3D" w14:textId="77777777" w:rsidR="00B65DEC" w:rsidRDefault="00B65DEC">
            <w:pPr>
              <w:ind w:left="209" w:hanging="11"/>
            </w:pPr>
          </w:p>
          <w:p w14:paraId="72A9BB3E" w14:textId="77777777" w:rsidR="00B65DEC" w:rsidRDefault="007E1D9D">
            <w:pPr>
              <w:ind w:left="209" w:hanging="11"/>
            </w:pPr>
            <w:r>
              <w:rPr>
                <w:u w:val="single"/>
              </w:rPr>
              <w:t>Affaire suivie par</w:t>
            </w:r>
            <w:r>
              <w:t> : Philippe BRUNEAU</w:t>
            </w:r>
          </w:p>
          <w:p w14:paraId="72A9BB3F" w14:textId="77777777" w:rsidR="00B65DEC" w:rsidRDefault="007E1D9D">
            <w:pPr>
              <w:ind w:left="209" w:hanging="11"/>
            </w:pPr>
            <w:r>
              <w:t>Ingénieur responsable technique</w:t>
            </w:r>
          </w:p>
          <w:p w14:paraId="72A9BB40" w14:textId="77777777" w:rsidR="00B65DEC" w:rsidRDefault="007E1D9D">
            <w:pPr>
              <w:ind w:left="209" w:hanging="11"/>
            </w:pPr>
            <w:r>
              <w:t>Tél : 03 84 79 68 51</w:t>
            </w:r>
          </w:p>
          <w:p w14:paraId="72A9BB41" w14:textId="77777777" w:rsidR="00B65DEC" w:rsidRDefault="007E1D9D">
            <w:pPr>
              <w:ind w:left="209" w:hanging="11"/>
            </w:pPr>
            <w:r>
              <w:t xml:space="preserve">Mail : </w:t>
            </w:r>
            <w:proofErr w:type="gramStart"/>
            <w:r>
              <w:t>travaux.ingénieur</w:t>
            </w:r>
            <w:proofErr w:type="gramEnd"/>
            <w:r>
              <w:t>@ch-dole.fr</w:t>
            </w:r>
          </w:p>
        </w:tc>
      </w:tr>
    </w:tbl>
    <w:p w14:paraId="72A9BB43" w14:textId="77777777" w:rsidR="00B65DEC" w:rsidRDefault="00B65DEC">
      <w:pPr>
        <w:rPr>
          <w:rFonts w:asciiTheme="minorHAnsi" w:hAnsiTheme="minorHAnsi"/>
          <w:b/>
          <w:i/>
        </w:rPr>
      </w:pPr>
    </w:p>
    <w:p w14:paraId="72A9BB44" w14:textId="77777777" w:rsidR="00B65DEC" w:rsidRDefault="00B65DEC">
      <w:pPr>
        <w:rPr>
          <w:rFonts w:asciiTheme="minorHAnsi" w:hAnsiTheme="minorHAnsi"/>
          <w:b/>
          <w:i/>
        </w:rPr>
      </w:pPr>
    </w:p>
    <w:p w14:paraId="72A9BB45" w14:textId="77777777" w:rsidR="00B65DEC" w:rsidRDefault="007E1D9D">
      <w:pPr>
        <w:spacing w:after="160" w:line="259" w:lineRule="auto"/>
        <w:rPr>
          <w:rFonts w:asciiTheme="minorHAnsi" w:hAnsiTheme="minorHAnsi"/>
          <w:b/>
          <w:i/>
        </w:rPr>
      </w:pPr>
      <w:r>
        <w:rPr>
          <w:rFonts w:asciiTheme="minorHAnsi" w:hAnsiTheme="minorHAnsi"/>
          <w:b/>
          <w:i/>
        </w:rPr>
        <w:br w:type="page"/>
      </w:r>
    </w:p>
    <w:p w14:paraId="72A9BB46" w14:textId="77777777" w:rsidR="00B65DEC" w:rsidRDefault="00B65DEC">
      <w:pPr>
        <w:spacing w:line="279" w:lineRule="exact"/>
        <w:jc w:val="center"/>
        <w:rPr>
          <w:rFonts w:ascii="Trebuchet MS" w:eastAsia="Trebuchet MS" w:hAnsi="Trebuchet MS" w:cs="Trebuchet MS"/>
          <w:color w:val="000000"/>
        </w:rPr>
        <w:sectPr w:rsidR="00B65DEC">
          <w:headerReference w:type="default" r:id="rId12"/>
          <w:footerReference w:type="default" r:id="rId13"/>
          <w:pgSz w:w="11900" w:h="16840"/>
          <w:pgMar w:top="1400" w:right="1140" w:bottom="1440" w:left="1140" w:header="1400" w:footer="1440" w:gutter="0"/>
          <w:cols w:space="708"/>
        </w:sectPr>
      </w:pPr>
    </w:p>
    <w:p w14:paraId="72A9BB47" w14:textId="77777777" w:rsidR="00B65DEC" w:rsidRDefault="00B65DEC">
      <w:pPr>
        <w:spacing w:line="200" w:lineRule="exact"/>
        <w:rPr>
          <w:sz w:val="20"/>
        </w:rPr>
      </w:pPr>
    </w:p>
    <w:tbl>
      <w:tblPr>
        <w:tblW w:w="9600" w:type="dxa"/>
        <w:tblLayout w:type="fixed"/>
        <w:tblLook w:val="04A0" w:firstRow="1" w:lastRow="0" w:firstColumn="1" w:lastColumn="0" w:noHBand="0" w:noVBand="1"/>
      </w:tblPr>
      <w:tblGrid>
        <w:gridCol w:w="1200"/>
        <w:gridCol w:w="2400"/>
        <w:gridCol w:w="6000"/>
      </w:tblGrid>
      <w:tr w:rsidR="00B65DEC" w14:paraId="72A9BB49" w14:textId="77777777" w:rsidTr="00EB0F75">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72A9BB48" w14:textId="77777777" w:rsidR="00B65DEC" w:rsidRDefault="007E1D9D">
            <w:pPr>
              <w:pStyle w:val="Titletable"/>
              <w:jc w:val="center"/>
            </w:pPr>
            <w:r>
              <w:t>L'ESSENTIEL DU CONTRAT</w:t>
            </w:r>
          </w:p>
        </w:tc>
      </w:tr>
      <w:tr w:rsidR="00B65DEC" w14:paraId="72A9BB4E" w14:textId="77777777" w:rsidTr="00EB0F75">
        <w:trPr>
          <w:trHeight w:val="958"/>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4A" w14:textId="77777777" w:rsidR="00B65DEC" w:rsidRDefault="00B65DEC">
            <w:pPr>
              <w:spacing w:after="120" w:line="240" w:lineRule="exact"/>
            </w:pPr>
          </w:p>
          <w:p w14:paraId="72A9BB4B" w14:textId="77777777" w:rsidR="00B65DEC" w:rsidRDefault="007E1D9D">
            <w:pPr>
              <w:ind w:left="420"/>
              <w:rPr>
                <w:sz w:val="2"/>
              </w:rPr>
            </w:pPr>
            <w:r>
              <w:rPr>
                <w:noProof/>
                <w:lang w:eastAsia="fr-FR"/>
              </w:rPr>
              <w:drawing>
                <wp:inline distT="0" distB="0" distL="0" distR="0" wp14:anchorId="72A9BE82" wp14:editId="72A9BE83">
                  <wp:extent cx="228600" cy="228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4C" w14:textId="77777777" w:rsidR="00B65DEC" w:rsidRDefault="007E1D9D">
            <w:pPr>
              <w:spacing w:before="420" w:after="200"/>
              <w:ind w:left="160" w:right="160"/>
              <w:rPr>
                <w:rFonts w:ascii="Trebuchet MS" w:eastAsia="Trebuchet MS" w:hAnsi="Trebuchet MS" w:cs="Trebuchet MS"/>
                <w:b/>
                <w:color w:val="000000"/>
                <w:sz w:val="20"/>
              </w:rPr>
            </w:pPr>
            <w:r>
              <w:rPr>
                <w:rFonts w:ascii="Trebuchet MS" w:eastAsia="Trebuchet MS" w:hAnsi="Trebuchet MS" w:cs="Trebuchet MS"/>
                <w:b/>
                <w:color w:val="000000"/>
                <w:sz w:val="20"/>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4D" w14:textId="033608E5" w:rsidR="00B65DEC" w:rsidRDefault="007E1D9D" w:rsidP="000D71C2">
            <w:pPr>
              <w:ind w:left="159" w:right="159"/>
              <w:rPr>
                <w:rFonts w:ascii="Trebuchet MS" w:eastAsia="Trebuchet MS" w:hAnsi="Trebuchet MS" w:cs="Trebuchet MS"/>
                <w:color w:val="000000"/>
                <w:sz w:val="20"/>
              </w:rPr>
            </w:pPr>
            <w:r>
              <w:rPr>
                <w:rFonts w:asciiTheme="minorHAnsi" w:eastAsia="Trebuchet MS" w:hAnsiTheme="minorHAnsi" w:cstheme="minorHAnsi"/>
                <w:color w:val="000000"/>
                <w:sz w:val="20"/>
              </w:rPr>
              <w:t>Travaux d’extension restructuration de la dialyse du CH Louis pasteur de DOLE</w:t>
            </w:r>
          </w:p>
        </w:tc>
      </w:tr>
      <w:tr w:rsidR="00B65DEC" w14:paraId="72A9BB53" w14:textId="77777777" w:rsidTr="00EB0F75">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4F" w14:textId="77777777" w:rsidR="00B65DEC" w:rsidRDefault="00B65DEC">
            <w:pPr>
              <w:spacing w:line="140" w:lineRule="exact"/>
              <w:rPr>
                <w:sz w:val="14"/>
              </w:rPr>
            </w:pPr>
          </w:p>
          <w:p w14:paraId="72A9BB50" w14:textId="77777777" w:rsidR="00B65DEC" w:rsidRDefault="007E1D9D">
            <w:pPr>
              <w:ind w:left="420"/>
              <w:rPr>
                <w:sz w:val="2"/>
              </w:rPr>
            </w:pPr>
            <w:r>
              <w:rPr>
                <w:noProof/>
                <w:lang w:eastAsia="fr-FR"/>
              </w:rPr>
              <w:drawing>
                <wp:inline distT="0" distB="0" distL="0" distR="0" wp14:anchorId="72A9BE84" wp14:editId="72A9BE85">
                  <wp:extent cx="228600" cy="2286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51" w14:textId="77777777" w:rsidR="00B65DEC" w:rsidRDefault="007E1D9D">
            <w:pPr>
              <w:spacing w:before="180" w:after="120"/>
              <w:ind w:left="160" w:right="160"/>
              <w:rPr>
                <w:rFonts w:ascii="Trebuchet MS" w:eastAsia="Trebuchet MS" w:hAnsi="Trebuchet MS" w:cs="Trebuchet MS"/>
                <w:b/>
                <w:color w:val="000000"/>
                <w:sz w:val="20"/>
              </w:rPr>
            </w:pPr>
            <w:r>
              <w:rPr>
                <w:rFonts w:ascii="Trebuchet MS" w:eastAsia="Trebuchet MS" w:hAnsi="Trebuchet MS" w:cs="Trebuchet MS"/>
                <w:b/>
                <w:color w:val="000000"/>
                <w:sz w:val="20"/>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52" w14:textId="77777777" w:rsidR="00B65DEC" w:rsidRDefault="007E1D9D" w:rsidP="000D71C2">
            <w:pPr>
              <w:ind w:left="159" w:right="159"/>
              <w:rPr>
                <w:rFonts w:ascii="Trebuchet MS" w:eastAsia="Trebuchet MS" w:hAnsi="Trebuchet MS" w:cs="Trebuchet MS"/>
                <w:color w:val="000000"/>
                <w:sz w:val="20"/>
              </w:rPr>
            </w:pPr>
            <w:r>
              <w:rPr>
                <w:rFonts w:ascii="Trebuchet MS" w:eastAsia="Trebuchet MS" w:hAnsi="Trebuchet MS" w:cs="Trebuchet MS"/>
                <w:color w:val="000000"/>
                <w:sz w:val="20"/>
              </w:rPr>
              <w:t>MAPA</w:t>
            </w:r>
          </w:p>
        </w:tc>
      </w:tr>
      <w:tr w:rsidR="00B65DEC" w14:paraId="72A9BB58" w14:textId="77777777" w:rsidTr="00EB0F75">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54" w14:textId="77777777" w:rsidR="00B65DEC" w:rsidRDefault="00B65DEC">
            <w:pPr>
              <w:spacing w:line="140" w:lineRule="exact"/>
              <w:rPr>
                <w:sz w:val="14"/>
              </w:rPr>
            </w:pPr>
          </w:p>
          <w:p w14:paraId="72A9BB55" w14:textId="77777777" w:rsidR="00B65DEC" w:rsidRDefault="007E1D9D">
            <w:pPr>
              <w:ind w:left="420"/>
              <w:rPr>
                <w:sz w:val="2"/>
              </w:rPr>
            </w:pPr>
            <w:r>
              <w:rPr>
                <w:noProof/>
                <w:lang w:eastAsia="fr-FR"/>
              </w:rPr>
              <w:drawing>
                <wp:inline distT="0" distB="0" distL="0" distR="0" wp14:anchorId="72A9BE86" wp14:editId="72A9BE87">
                  <wp:extent cx="228600" cy="2286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56" w14:textId="77777777" w:rsidR="00B65DEC" w:rsidRDefault="007E1D9D">
            <w:pPr>
              <w:spacing w:before="180" w:after="120"/>
              <w:ind w:left="160" w:right="160"/>
              <w:rPr>
                <w:rFonts w:ascii="Trebuchet MS" w:eastAsia="Trebuchet MS" w:hAnsi="Trebuchet MS" w:cs="Trebuchet MS"/>
                <w:b/>
                <w:color w:val="000000"/>
                <w:sz w:val="20"/>
              </w:rPr>
            </w:pPr>
            <w:r>
              <w:rPr>
                <w:rFonts w:ascii="Trebuchet MS" w:eastAsia="Trebuchet MS" w:hAnsi="Trebuchet MS" w:cs="Trebuchet MS"/>
                <w:b/>
                <w:color w:val="000000"/>
                <w:sz w:val="20"/>
              </w:rPr>
              <w:t>Nombre de lots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57" w14:textId="77777777" w:rsidR="00B65DEC" w:rsidRDefault="007E1D9D" w:rsidP="000D71C2">
            <w:pPr>
              <w:ind w:left="159" w:right="159"/>
              <w:rPr>
                <w:rFonts w:ascii="Trebuchet MS" w:eastAsia="Trebuchet MS" w:hAnsi="Trebuchet MS" w:cs="Trebuchet MS"/>
                <w:color w:val="000000"/>
                <w:sz w:val="20"/>
              </w:rPr>
            </w:pPr>
            <w:r>
              <w:rPr>
                <w:rFonts w:ascii="Trebuchet MS" w:eastAsia="Trebuchet MS" w:hAnsi="Trebuchet MS" w:cs="Trebuchet MS"/>
                <w:color w:val="000000"/>
                <w:sz w:val="20"/>
              </w:rPr>
              <w:t xml:space="preserve"> 7 Lots</w:t>
            </w:r>
          </w:p>
        </w:tc>
      </w:tr>
      <w:tr w:rsidR="00B65DEC" w14:paraId="72A9BB5D" w14:textId="77777777" w:rsidTr="00EB0F75">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59" w14:textId="77777777" w:rsidR="00B65DEC" w:rsidRDefault="00B65DEC">
            <w:pPr>
              <w:spacing w:line="100" w:lineRule="exact"/>
              <w:rPr>
                <w:sz w:val="10"/>
              </w:rPr>
            </w:pPr>
          </w:p>
          <w:p w14:paraId="72A9BB5A" w14:textId="77777777" w:rsidR="00B65DEC" w:rsidRDefault="007E1D9D">
            <w:pPr>
              <w:ind w:left="420"/>
              <w:rPr>
                <w:sz w:val="2"/>
              </w:rPr>
            </w:pPr>
            <w:r>
              <w:rPr>
                <w:noProof/>
                <w:lang w:eastAsia="fr-FR"/>
              </w:rPr>
              <w:drawing>
                <wp:inline distT="0" distB="0" distL="0" distR="0" wp14:anchorId="72A9BE88" wp14:editId="72A9BE89">
                  <wp:extent cx="228600" cy="2667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5B" w14:textId="77777777" w:rsidR="00B65DEC" w:rsidRDefault="007E1D9D">
            <w:pPr>
              <w:spacing w:before="180" w:after="120"/>
              <w:ind w:left="160" w:right="160"/>
              <w:rPr>
                <w:rFonts w:ascii="Trebuchet MS" w:eastAsia="Trebuchet MS" w:hAnsi="Trebuchet MS" w:cs="Trebuchet MS"/>
                <w:b/>
                <w:color w:val="000000"/>
                <w:sz w:val="20"/>
              </w:rPr>
            </w:pPr>
            <w:r>
              <w:rPr>
                <w:rFonts w:ascii="Trebuchet MS" w:eastAsia="Trebuchet MS" w:hAnsi="Trebuchet MS" w:cs="Trebuchet MS"/>
                <w:b/>
                <w:color w:val="000000"/>
                <w:sz w:val="20"/>
              </w:rPr>
              <w:t>Tranches optionnelles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5C" w14:textId="77777777" w:rsidR="00B65DEC" w:rsidRDefault="007E1D9D" w:rsidP="000D71C2">
            <w:pPr>
              <w:ind w:left="159" w:right="159"/>
              <w:rPr>
                <w:rFonts w:ascii="Trebuchet MS" w:eastAsia="Trebuchet MS" w:hAnsi="Trebuchet MS" w:cs="Trebuchet MS"/>
                <w:color w:val="000000"/>
                <w:sz w:val="20"/>
              </w:rPr>
            </w:pPr>
            <w:r>
              <w:rPr>
                <w:rFonts w:ascii="Trebuchet MS" w:eastAsia="Trebuchet MS" w:hAnsi="Trebuchet MS" w:cs="Trebuchet MS"/>
                <w:color w:val="000000"/>
                <w:sz w:val="20"/>
              </w:rPr>
              <w:t>NON</w:t>
            </w:r>
          </w:p>
        </w:tc>
      </w:tr>
      <w:tr w:rsidR="00B65DEC" w14:paraId="72A9BB62" w14:textId="77777777" w:rsidTr="00EB0F75">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5E" w14:textId="77777777" w:rsidR="00B65DEC" w:rsidRDefault="00B65DEC">
            <w:pPr>
              <w:spacing w:line="140" w:lineRule="exact"/>
              <w:rPr>
                <w:sz w:val="14"/>
              </w:rPr>
            </w:pPr>
          </w:p>
          <w:p w14:paraId="72A9BB5F" w14:textId="77777777" w:rsidR="00B65DEC" w:rsidRDefault="007E1D9D">
            <w:pPr>
              <w:ind w:left="420"/>
              <w:rPr>
                <w:sz w:val="2"/>
              </w:rPr>
            </w:pPr>
            <w:r>
              <w:rPr>
                <w:noProof/>
                <w:lang w:eastAsia="fr-FR"/>
              </w:rPr>
              <w:drawing>
                <wp:inline distT="0" distB="0" distL="0" distR="0" wp14:anchorId="72A9BE8A" wp14:editId="72A9BE8B">
                  <wp:extent cx="228600" cy="228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60" w14:textId="77777777" w:rsidR="00B65DEC" w:rsidRDefault="007E1D9D">
            <w:pPr>
              <w:spacing w:before="180" w:after="120"/>
              <w:ind w:left="160" w:right="160"/>
              <w:rPr>
                <w:rFonts w:ascii="Trebuchet MS" w:eastAsia="Trebuchet MS" w:hAnsi="Trebuchet MS" w:cs="Trebuchet MS"/>
                <w:b/>
                <w:color w:val="000000"/>
                <w:sz w:val="20"/>
              </w:rPr>
            </w:pPr>
            <w:r>
              <w:rPr>
                <w:rFonts w:ascii="Trebuchet MS" w:eastAsia="Trebuchet MS" w:hAnsi="Trebuchet MS" w:cs="Trebuchet MS"/>
                <w:b/>
                <w:color w:val="000000"/>
                <w:sz w:val="20"/>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61" w14:textId="77777777" w:rsidR="00B65DEC" w:rsidRPr="000D71C2" w:rsidRDefault="007E1D9D" w:rsidP="000D71C2">
            <w:pPr>
              <w:ind w:left="159" w:right="159"/>
              <w:rPr>
                <w:rFonts w:ascii="Trebuchet MS" w:eastAsia="Trebuchet MS" w:hAnsi="Trebuchet MS" w:cs="Trebuchet MS"/>
                <w:color w:val="000000"/>
                <w:sz w:val="20"/>
              </w:rPr>
            </w:pPr>
            <w:r w:rsidRPr="000D71C2">
              <w:rPr>
                <w:rFonts w:ascii="Trebuchet MS" w:eastAsia="Trebuchet MS" w:hAnsi="Trebuchet MS" w:cs="Trebuchet MS"/>
                <w:color w:val="000000"/>
                <w:sz w:val="20"/>
              </w:rPr>
              <w:t xml:space="preserve">NON </w:t>
            </w:r>
          </w:p>
        </w:tc>
      </w:tr>
      <w:tr w:rsidR="00B65DEC" w14:paraId="72A9BB67" w14:textId="77777777" w:rsidTr="00EB0F75">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63" w14:textId="77777777" w:rsidR="00B65DEC" w:rsidRDefault="00B65DEC">
            <w:pPr>
              <w:spacing w:line="140" w:lineRule="exact"/>
              <w:rPr>
                <w:sz w:val="14"/>
              </w:rPr>
            </w:pPr>
          </w:p>
          <w:p w14:paraId="72A9BB64" w14:textId="77777777" w:rsidR="00B65DEC" w:rsidRDefault="007E1D9D">
            <w:pPr>
              <w:ind w:left="420"/>
              <w:rPr>
                <w:sz w:val="2"/>
              </w:rPr>
            </w:pPr>
            <w:r>
              <w:rPr>
                <w:noProof/>
                <w:lang w:eastAsia="fr-FR"/>
              </w:rPr>
              <w:drawing>
                <wp:inline distT="0" distB="0" distL="0" distR="0" wp14:anchorId="72A9BE8C" wp14:editId="72A9BE8D">
                  <wp:extent cx="228600" cy="2286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65" w14:textId="77777777" w:rsidR="00B65DEC" w:rsidRDefault="007E1D9D">
            <w:pPr>
              <w:spacing w:before="60" w:after="60" w:line="232" w:lineRule="exact"/>
              <w:ind w:left="160" w:right="160"/>
              <w:rPr>
                <w:rFonts w:ascii="Trebuchet MS" w:eastAsia="Trebuchet MS" w:hAnsi="Trebuchet MS" w:cs="Trebuchet MS"/>
                <w:b/>
                <w:color w:val="000000"/>
                <w:sz w:val="20"/>
              </w:rPr>
            </w:pPr>
            <w:r>
              <w:rPr>
                <w:rFonts w:ascii="Trebuchet MS" w:eastAsia="Trebuchet MS" w:hAnsi="Trebuchet MS" w:cs="Trebuchet MS"/>
                <w:b/>
                <w:color w:val="000000"/>
                <w:sz w:val="20"/>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66" w14:textId="77777777" w:rsidR="00B65DEC" w:rsidRPr="00CE6351" w:rsidRDefault="007E1D9D" w:rsidP="000D71C2">
            <w:pPr>
              <w:ind w:left="159" w:right="159"/>
              <w:rPr>
                <w:rFonts w:ascii="Trebuchet MS" w:eastAsia="Trebuchet MS" w:hAnsi="Trebuchet MS" w:cs="Trebuchet MS"/>
                <w:color w:val="000000"/>
                <w:sz w:val="20"/>
              </w:rPr>
            </w:pPr>
            <w:r w:rsidRPr="00CE6351">
              <w:rPr>
                <w:rFonts w:ascii="Trebuchet MS" w:eastAsia="Trebuchet MS" w:hAnsi="Trebuchet MS" w:cs="Trebuchet MS"/>
                <w:color w:val="000000"/>
                <w:sz w:val="20"/>
              </w:rPr>
              <w:t>NON</w:t>
            </w:r>
          </w:p>
        </w:tc>
      </w:tr>
      <w:tr w:rsidR="00EB0F75" w14:paraId="72A9BB6D" w14:textId="77777777" w:rsidTr="00EB0F75">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68" w14:textId="77777777" w:rsidR="00EB0F75" w:rsidRDefault="00EB0F75" w:rsidP="00EB0F75">
            <w:pPr>
              <w:spacing w:line="140" w:lineRule="exact"/>
              <w:rPr>
                <w:sz w:val="14"/>
              </w:rPr>
            </w:pPr>
          </w:p>
          <w:p w14:paraId="72A9BB69" w14:textId="77777777" w:rsidR="00EB0F75" w:rsidRDefault="00EB0F75" w:rsidP="00EB0F75">
            <w:pPr>
              <w:ind w:left="420"/>
              <w:rPr>
                <w:sz w:val="2"/>
              </w:rPr>
            </w:pPr>
            <w:r>
              <w:rPr>
                <w:noProof/>
                <w:lang w:eastAsia="fr-FR"/>
              </w:rPr>
              <w:drawing>
                <wp:inline distT="0" distB="0" distL="0" distR="0" wp14:anchorId="72A9BE8E" wp14:editId="72A9BE8F">
                  <wp:extent cx="228600" cy="2286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6A" w14:textId="77777777" w:rsidR="00EB0F75" w:rsidRDefault="00EB0F75" w:rsidP="00EB0F75">
            <w:pPr>
              <w:spacing w:before="180" w:after="120"/>
              <w:ind w:left="160" w:right="160"/>
              <w:rPr>
                <w:rFonts w:ascii="Trebuchet MS" w:eastAsia="Trebuchet MS" w:hAnsi="Trebuchet MS" w:cs="Trebuchet MS"/>
                <w:b/>
                <w:color w:val="000000"/>
                <w:sz w:val="20"/>
              </w:rPr>
            </w:pPr>
            <w:r>
              <w:rPr>
                <w:rFonts w:ascii="Trebuchet MS" w:eastAsia="Trebuchet MS" w:hAnsi="Trebuchet MS" w:cs="Trebuchet MS"/>
                <w:b/>
                <w:color w:val="000000"/>
                <w:sz w:val="20"/>
              </w:rPr>
              <w:t>Durée / Délai</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A77FB8" w14:textId="77777777" w:rsidR="00EB0F75" w:rsidRDefault="00EB0F75" w:rsidP="00EB0F75">
            <w:pPr>
              <w:ind w:left="159" w:right="159"/>
              <w:rPr>
                <w:rFonts w:asciiTheme="minorHAnsi" w:eastAsia="Trebuchet MS" w:hAnsiTheme="minorHAnsi" w:cstheme="minorHAnsi"/>
                <w:color w:val="000000"/>
                <w:sz w:val="20"/>
              </w:rPr>
            </w:pPr>
            <w:r w:rsidRPr="00FB252B">
              <w:rPr>
                <w:rFonts w:asciiTheme="minorHAnsi" w:eastAsia="Trebuchet MS" w:hAnsiTheme="minorHAnsi" w:cstheme="minorHAnsi"/>
                <w:color w:val="000000"/>
                <w:sz w:val="20"/>
              </w:rPr>
              <w:t>Prévisionnelle :</w:t>
            </w:r>
          </w:p>
          <w:p w14:paraId="21DB8C63" w14:textId="77777777" w:rsidR="00EB0F75" w:rsidRPr="00FB252B" w:rsidRDefault="00EB0F75" w:rsidP="00EB0F75">
            <w:pPr>
              <w:ind w:left="159" w:right="159"/>
              <w:rPr>
                <w:rFonts w:asciiTheme="minorHAnsi" w:eastAsia="Trebuchet MS" w:hAnsiTheme="minorHAnsi" w:cstheme="minorHAnsi"/>
                <w:color w:val="000000"/>
                <w:sz w:val="20"/>
              </w:rPr>
            </w:pPr>
            <w:r>
              <w:rPr>
                <w:rFonts w:asciiTheme="minorHAnsi" w:eastAsia="Trebuchet MS" w:hAnsiTheme="minorHAnsi" w:cstheme="minorHAnsi"/>
                <w:color w:val="000000"/>
                <w:sz w:val="20"/>
              </w:rPr>
              <w:t>Préparation : 2 mois</w:t>
            </w:r>
          </w:p>
          <w:p w14:paraId="7EA583EF" w14:textId="77777777" w:rsidR="00EB0F75" w:rsidRPr="00FB252B" w:rsidRDefault="00EB0F75" w:rsidP="00EB0F75">
            <w:pPr>
              <w:ind w:left="159" w:right="159"/>
              <w:rPr>
                <w:rFonts w:asciiTheme="minorHAnsi" w:eastAsia="Trebuchet MS" w:hAnsiTheme="minorHAnsi" w:cstheme="minorHAnsi"/>
                <w:color w:val="000000"/>
                <w:sz w:val="20"/>
              </w:rPr>
            </w:pPr>
            <w:r w:rsidRPr="00FB252B">
              <w:rPr>
                <w:rFonts w:asciiTheme="minorHAnsi" w:eastAsia="Trebuchet MS" w:hAnsiTheme="minorHAnsi" w:cstheme="minorHAnsi"/>
                <w:color w:val="000000"/>
                <w:sz w:val="20"/>
              </w:rPr>
              <w:t>Phase 1 : Durée du chantier extension réhabilitation = 1</w:t>
            </w:r>
            <w:r>
              <w:rPr>
                <w:rFonts w:asciiTheme="minorHAnsi" w:eastAsia="Trebuchet MS" w:hAnsiTheme="minorHAnsi" w:cstheme="minorHAnsi"/>
                <w:color w:val="000000"/>
                <w:sz w:val="20"/>
              </w:rPr>
              <w:t>3,5</w:t>
            </w:r>
            <w:r w:rsidRPr="00FB252B">
              <w:rPr>
                <w:rFonts w:asciiTheme="minorHAnsi" w:eastAsia="Trebuchet MS" w:hAnsiTheme="minorHAnsi" w:cstheme="minorHAnsi"/>
                <w:color w:val="000000"/>
                <w:sz w:val="20"/>
              </w:rPr>
              <w:t xml:space="preserve"> mois </w:t>
            </w:r>
          </w:p>
          <w:p w14:paraId="2EC35D17" w14:textId="77777777" w:rsidR="00EB0F75" w:rsidRPr="00FB252B" w:rsidRDefault="00EB0F75" w:rsidP="00EB0F75">
            <w:pPr>
              <w:ind w:left="159" w:right="159"/>
              <w:rPr>
                <w:rFonts w:asciiTheme="minorHAnsi" w:eastAsia="Trebuchet MS" w:hAnsiTheme="minorHAnsi" w:cstheme="minorHAnsi"/>
                <w:color w:val="000000"/>
                <w:sz w:val="20"/>
              </w:rPr>
            </w:pPr>
            <w:r w:rsidRPr="00FB252B">
              <w:rPr>
                <w:rFonts w:asciiTheme="minorHAnsi" w:eastAsia="Trebuchet MS" w:hAnsiTheme="minorHAnsi" w:cstheme="minorHAnsi"/>
                <w:color w:val="000000"/>
                <w:sz w:val="20"/>
              </w:rPr>
              <w:t>Phase 2 : Travaux préparatoires 6B =</w:t>
            </w:r>
            <w:r>
              <w:rPr>
                <w:rFonts w:asciiTheme="minorHAnsi" w:eastAsia="Trebuchet MS" w:hAnsiTheme="minorHAnsi" w:cstheme="minorHAnsi"/>
                <w:color w:val="000000"/>
                <w:sz w:val="20"/>
              </w:rPr>
              <w:t xml:space="preserve"> 2</w:t>
            </w:r>
            <w:r w:rsidRPr="00FB252B">
              <w:rPr>
                <w:rFonts w:asciiTheme="minorHAnsi" w:eastAsia="Trebuchet MS" w:hAnsiTheme="minorHAnsi" w:cstheme="minorHAnsi"/>
                <w:color w:val="000000"/>
                <w:sz w:val="20"/>
              </w:rPr>
              <w:t xml:space="preserve"> mois inclus dans la phase 1</w:t>
            </w:r>
          </w:p>
          <w:p w14:paraId="72A9BB6C" w14:textId="7F568F20" w:rsidR="00EB0F75" w:rsidRPr="00CE6351" w:rsidRDefault="00EB0F75" w:rsidP="00EB0F75">
            <w:pPr>
              <w:ind w:left="159" w:right="159"/>
              <w:rPr>
                <w:rFonts w:ascii="Trebuchet MS" w:eastAsia="Trebuchet MS" w:hAnsi="Trebuchet MS" w:cs="Trebuchet MS"/>
                <w:color w:val="000000"/>
                <w:sz w:val="20"/>
              </w:rPr>
            </w:pPr>
          </w:p>
        </w:tc>
      </w:tr>
      <w:tr w:rsidR="00EB0F75" w14:paraId="72A9BB72" w14:textId="77777777" w:rsidTr="00EB0F75">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6E" w14:textId="77777777" w:rsidR="00EB0F75" w:rsidRDefault="00EB0F75" w:rsidP="00EB0F75">
            <w:pPr>
              <w:spacing w:line="80" w:lineRule="exact"/>
              <w:rPr>
                <w:sz w:val="8"/>
              </w:rPr>
            </w:pPr>
          </w:p>
          <w:p w14:paraId="72A9BB6F" w14:textId="77777777" w:rsidR="00EB0F75" w:rsidRDefault="00EB0F75" w:rsidP="00EB0F75">
            <w:pPr>
              <w:ind w:left="420"/>
              <w:rPr>
                <w:sz w:val="2"/>
              </w:rPr>
            </w:pPr>
            <w:r>
              <w:rPr>
                <w:noProof/>
                <w:lang w:eastAsia="fr-FR"/>
              </w:rPr>
              <w:drawing>
                <wp:inline distT="0" distB="0" distL="0" distR="0" wp14:anchorId="72A9BE90" wp14:editId="72A9BE91">
                  <wp:extent cx="228600" cy="29527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 cy="29527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70" w14:textId="77777777" w:rsidR="00EB0F75" w:rsidRDefault="00EB0F75" w:rsidP="00EB0F75">
            <w:pPr>
              <w:spacing w:before="180" w:after="120"/>
              <w:ind w:left="160" w:right="160"/>
              <w:rPr>
                <w:rFonts w:ascii="Trebuchet MS" w:eastAsia="Trebuchet MS" w:hAnsi="Trebuchet MS" w:cs="Trebuchet MS"/>
                <w:b/>
                <w:color w:val="000000"/>
                <w:sz w:val="20"/>
              </w:rPr>
            </w:pPr>
            <w:r>
              <w:rPr>
                <w:rFonts w:ascii="Trebuchet MS" w:eastAsia="Trebuchet MS" w:hAnsi="Trebuchet MS" w:cs="Trebuchet MS"/>
                <w:b/>
                <w:color w:val="000000"/>
                <w:sz w:val="20"/>
              </w:rPr>
              <w:t>Reconduction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71" w14:textId="6D4179DF" w:rsidR="00EB0F75" w:rsidRPr="00CE6351" w:rsidRDefault="00EB0F75" w:rsidP="00EB0F75">
            <w:pPr>
              <w:ind w:left="159" w:right="159"/>
            </w:pPr>
            <w:r w:rsidRPr="00CE6351">
              <w:rPr>
                <w:rFonts w:ascii="Trebuchet MS" w:eastAsia="Trebuchet MS" w:hAnsi="Trebuchet MS" w:cs="Trebuchet MS"/>
                <w:color w:val="000000"/>
                <w:sz w:val="20"/>
              </w:rPr>
              <w:t>NON</w:t>
            </w:r>
          </w:p>
        </w:tc>
      </w:tr>
      <w:tr w:rsidR="00EB0F75" w14:paraId="72A9BB77" w14:textId="77777777" w:rsidTr="00EB0F75">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73" w14:textId="77777777" w:rsidR="00EB0F75" w:rsidRDefault="00EB0F75" w:rsidP="00EB0F75">
            <w:pPr>
              <w:spacing w:line="140" w:lineRule="exact"/>
              <w:rPr>
                <w:sz w:val="14"/>
              </w:rPr>
            </w:pPr>
          </w:p>
          <w:p w14:paraId="72A9BB74" w14:textId="77777777" w:rsidR="00EB0F75" w:rsidRDefault="00EB0F75" w:rsidP="00EB0F75">
            <w:pPr>
              <w:ind w:left="420"/>
              <w:rPr>
                <w:sz w:val="2"/>
              </w:rPr>
            </w:pPr>
            <w:r>
              <w:rPr>
                <w:noProof/>
                <w:lang w:eastAsia="fr-FR"/>
              </w:rPr>
              <w:drawing>
                <wp:inline distT="0" distB="0" distL="0" distR="0" wp14:anchorId="72A9BE92" wp14:editId="72A9BE93">
                  <wp:extent cx="228600" cy="2286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75" w14:textId="77777777" w:rsidR="00EB0F75" w:rsidRDefault="00EB0F75" w:rsidP="00EB0F75">
            <w:pPr>
              <w:spacing w:before="180" w:after="120"/>
              <w:ind w:left="160" w:right="160"/>
              <w:rPr>
                <w:rFonts w:ascii="Trebuchet MS" w:eastAsia="Trebuchet MS" w:hAnsi="Trebuchet MS" w:cs="Trebuchet MS"/>
                <w:b/>
                <w:color w:val="000000"/>
                <w:sz w:val="20"/>
              </w:rPr>
            </w:pPr>
            <w:r>
              <w:rPr>
                <w:rFonts w:ascii="Trebuchet MS" w:eastAsia="Trebuchet MS" w:hAnsi="Trebuchet MS" w:cs="Trebuchet MS"/>
                <w:b/>
                <w:color w:val="000000"/>
                <w:sz w:val="20"/>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76" w14:textId="30EC8AC0" w:rsidR="00EB0F75" w:rsidRPr="00CE6351" w:rsidRDefault="00EB0F75" w:rsidP="00EB0F75">
            <w:pPr>
              <w:ind w:left="159" w:right="159"/>
              <w:rPr>
                <w:rFonts w:ascii="Trebuchet MS" w:eastAsia="Trebuchet MS" w:hAnsi="Trebuchet MS" w:cs="Trebuchet MS"/>
                <w:color w:val="000000"/>
                <w:sz w:val="20"/>
              </w:rPr>
            </w:pPr>
            <w:r w:rsidRPr="00CE6351">
              <w:rPr>
                <w:rFonts w:ascii="Trebuchet MS" w:eastAsia="Trebuchet MS" w:hAnsi="Trebuchet MS" w:cs="Trebuchet MS"/>
                <w:color w:val="000000"/>
                <w:sz w:val="20"/>
              </w:rPr>
              <w:t xml:space="preserve">Forfaitaire </w:t>
            </w:r>
          </w:p>
        </w:tc>
      </w:tr>
      <w:tr w:rsidR="00EB0F75" w14:paraId="72A9BB7C" w14:textId="77777777" w:rsidTr="00EB0F75">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78" w14:textId="77777777" w:rsidR="00EB0F75" w:rsidRDefault="00EB0F75" w:rsidP="00EB0F75">
            <w:pPr>
              <w:spacing w:line="80" w:lineRule="exact"/>
              <w:rPr>
                <w:sz w:val="8"/>
              </w:rPr>
            </w:pPr>
          </w:p>
          <w:p w14:paraId="72A9BB79" w14:textId="77777777" w:rsidR="00EB0F75" w:rsidRDefault="00EB0F75" w:rsidP="00EB0F75">
            <w:pPr>
              <w:ind w:left="420"/>
              <w:rPr>
                <w:sz w:val="2"/>
              </w:rPr>
            </w:pPr>
            <w:r>
              <w:rPr>
                <w:noProof/>
                <w:lang w:eastAsia="fr-FR"/>
              </w:rPr>
              <w:drawing>
                <wp:inline distT="0" distB="0" distL="0" distR="0" wp14:anchorId="72A9BE94" wp14:editId="72A9BE95">
                  <wp:extent cx="228600" cy="29527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 cy="29527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7A" w14:textId="77777777" w:rsidR="00EB0F75" w:rsidRDefault="00EB0F75" w:rsidP="00EB0F75">
            <w:pPr>
              <w:spacing w:before="180" w:after="120"/>
              <w:ind w:left="160" w:right="160"/>
              <w:rPr>
                <w:rFonts w:ascii="Trebuchet MS" w:eastAsia="Trebuchet MS" w:hAnsi="Trebuchet MS" w:cs="Trebuchet MS"/>
                <w:b/>
                <w:color w:val="000000"/>
                <w:sz w:val="20"/>
              </w:rPr>
            </w:pPr>
            <w:r>
              <w:rPr>
                <w:rFonts w:ascii="Trebuchet MS" w:eastAsia="Trebuchet MS" w:hAnsi="Trebuchet MS" w:cs="Trebuchet MS"/>
                <w:b/>
                <w:color w:val="000000"/>
                <w:sz w:val="20"/>
              </w:rPr>
              <w:t>Variation des 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7B" w14:textId="7896E564" w:rsidR="00EB0F75" w:rsidRPr="00CE6351" w:rsidRDefault="00EB0F75" w:rsidP="00EB0F75">
            <w:pPr>
              <w:ind w:left="159" w:right="159"/>
              <w:rPr>
                <w:rFonts w:ascii="Trebuchet MS" w:eastAsia="Trebuchet MS" w:hAnsi="Trebuchet MS" w:cs="Trebuchet MS"/>
                <w:color w:val="000000"/>
                <w:sz w:val="20"/>
              </w:rPr>
            </w:pPr>
            <w:r w:rsidRPr="00CE6351">
              <w:rPr>
                <w:rFonts w:ascii="Trebuchet MS" w:eastAsia="Trebuchet MS" w:hAnsi="Trebuchet MS" w:cs="Trebuchet MS"/>
                <w:color w:val="000000"/>
                <w:sz w:val="20"/>
              </w:rPr>
              <w:t>OUI</w:t>
            </w:r>
          </w:p>
        </w:tc>
      </w:tr>
      <w:tr w:rsidR="00EB0F75" w14:paraId="72A9BB81" w14:textId="77777777" w:rsidTr="00EB0F75">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7D" w14:textId="77777777" w:rsidR="00EB0F75" w:rsidRDefault="00EB0F75" w:rsidP="00EB0F75">
            <w:pPr>
              <w:spacing w:line="180" w:lineRule="exact"/>
              <w:rPr>
                <w:sz w:val="18"/>
              </w:rPr>
            </w:pPr>
          </w:p>
          <w:p w14:paraId="72A9BB7E" w14:textId="77777777" w:rsidR="00EB0F75" w:rsidRDefault="00EB0F75" w:rsidP="00EB0F75">
            <w:pPr>
              <w:ind w:left="420"/>
              <w:rPr>
                <w:sz w:val="2"/>
              </w:rPr>
            </w:pPr>
            <w:r>
              <w:rPr>
                <w:noProof/>
                <w:lang w:eastAsia="fr-FR"/>
              </w:rPr>
              <w:drawing>
                <wp:inline distT="0" distB="0" distL="0" distR="0" wp14:anchorId="72A9BE96" wp14:editId="72A9BE97">
                  <wp:extent cx="228600" cy="16192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7F" w14:textId="77777777" w:rsidR="00EB0F75" w:rsidRDefault="00EB0F75" w:rsidP="00EB0F75">
            <w:pPr>
              <w:spacing w:before="180" w:after="120"/>
              <w:ind w:left="160" w:right="160"/>
              <w:rPr>
                <w:rFonts w:ascii="Trebuchet MS" w:eastAsia="Trebuchet MS" w:hAnsi="Trebuchet MS" w:cs="Trebuchet MS"/>
                <w:b/>
                <w:color w:val="000000"/>
                <w:sz w:val="20"/>
              </w:rPr>
            </w:pPr>
            <w:r>
              <w:rPr>
                <w:rFonts w:ascii="Trebuchet MS" w:eastAsia="Trebuchet MS" w:hAnsi="Trebuchet MS" w:cs="Trebuchet MS"/>
                <w:b/>
                <w:color w:val="000000"/>
                <w:sz w:val="20"/>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B80" w14:textId="77777777" w:rsidR="00EB0F75" w:rsidRPr="00CE6351" w:rsidRDefault="00EB0F75" w:rsidP="00EB0F75">
            <w:pPr>
              <w:ind w:left="159" w:right="159"/>
              <w:rPr>
                <w:rFonts w:ascii="Trebuchet MS" w:eastAsia="Trebuchet MS" w:hAnsi="Trebuchet MS" w:cs="Trebuchet MS"/>
                <w:color w:val="000000"/>
                <w:sz w:val="20"/>
              </w:rPr>
            </w:pPr>
            <w:r w:rsidRPr="00CE6351">
              <w:rPr>
                <w:rFonts w:ascii="Trebuchet MS" w:eastAsia="Trebuchet MS" w:hAnsi="Trebuchet MS" w:cs="Trebuchet MS"/>
                <w:color w:val="000000"/>
                <w:sz w:val="20"/>
              </w:rPr>
              <w:t>OUI</w:t>
            </w:r>
          </w:p>
        </w:tc>
      </w:tr>
    </w:tbl>
    <w:p w14:paraId="72A9BB82" w14:textId="77777777" w:rsidR="00B65DEC" w:rsidRDefault="00B65DEC">
      <w:pPr>
        <w:sectPr w:rsidR="00B65DEC">
          <w:pgSz w:w="11900" w:h="16840"/>
          <w:pgMar w:top="1440" w:right="1160" w:bottom="993" w:left="1140" w:header="284" w:footer="406" w:gutter="0"/>
          <w:cols w:space="708"/>
        </w:sectPr>
      </w:pPr>
    </w:p>
    <w:p w14:paraId="72A9BB83" w14:textId="77777777" w:rsidR="00B65DEC" w:rsidRPr="00CE6351" w:rsidRDefault="007E1D9D">
      <w:pPr>
        <w:spacing w:after="80"/>
        <w:jc w:val="center"/>
        <w:rPr>
          <w:rFonts w:asciiTheme="minorHAnsi" w:eastAsia="Trebuchet MS" w:hAnsiTheme="minorHAnsi" w:cstheme="minorHAnsi"/>
          <w:b/>
          <w:color w:val="000000"/>
          <w:sz w:val="22"/>
          <w:szCs w:val="22"/>
        </w:rPr>
      </w:pPr>
      <w:r w:rsidRPr="00CE6351">
        <w:rPr>
          <w:rFonts w:asciiTheme="minorHAnsi" w:eastAsia="Trebuchet MS" w:hAnsiTheme="minorHAnsi" w:cstheme="minorHAnsi"/>
          <w:b/>
          <w:color w:val="000000"/>
          <w:sz w:val="22"/>
          <w:szCs w:val="22"/>
        </w:rPr>
        <w:lastRenderedPageBreak/>
        <w:t>SOMMAIRE</w:t>
      </w:r>
    </w:p>
    <w:p w14:paraId="72A9BB84" w14:textId="77777777" w:rsidR="00B65DEC" w:rsidRPr="00CE6351" w:rsidRDefault="00B65DEC">
      <w:pPr>
        <w:spacing w:after="80" w:line="240" w:lineRule="exact"/>
        <w:rPr>
          <w:rFonts w:asciiTheme="minorHAnsi" w:hAnsiTheme="minorHAnsi" w:cstheme="minorHAnsi"/>
          <w:sz w:val="22"/>
          <w:szCs w:val="22"/>
        </w:rPr>
      </w:pPr>
    </w:p>
    <w:p w14:paraId="02575AC7" w14:textId="76176F87" w:rsidR="00CE6351" w:rsidRPr="00CE6351" w:rsidRDefault="007E1D9D">
      <w:pPr>
        <w:pStyle w:val="TM1"/>
        <w:tabs>
          <w:tab w:val="right" w:leader="dot" w:pos="9610"/>
        </w:tabs>
        <w:rPr>
          <w:rFonts w:asciiTheme="minorHAnsi" w:eastAsiaTheme="minorEastAsia" w:hAnsiTheme="minorHAnsi" w:cstheme="minorHAnsi"/>
          <w:noProof/>
          <w:kern w:val="2"/>
          <w:sz w:val="22"/>
          <w:szCs w:val="22"/>
          <w:lang w:eastAsia="fr-FR"/>
          <w14:ligatures w14:val="standardContextual"/>
        </w:rPr>
      </w:pPr>
      <w:r w:rsidRPr="00CE6351">
        <w:rPr>
          <w:rFonts w:asciiTheme="minorHAnsi" w:eastAsia="Trebuchet MS" w:hAnsiTheme="minorHAnsi" w:cstheme="minorHAnsi"/>
          <w:color w:val="000000"/>
          <w:sz w:val="22"/>
          <w:szCs w:val="22"/>
        </w:rPr>
        <w:fldChar w:fldCharType="begin"/>
      </w:r>
      <w:r w:rsidRPr="00CE6351">
        <w:rPr>
          <w:rFonts w:asciiTheme="minorHAnsi" w:eastAsia="Trebuchet MS" w:hAnsiTheme="minorHAnsi" w:cstheme="minorHAnsi"/>
          <w:color w:val="000000"/>
          <w:sz w:val="22"/>
          <w:szCs w:val="22"/>
        </w:rPr>
        <w:instrText xml:space="preserve"> TOC \h </w:instrText>
      </w:r>
      <w:r w:rsidRPr="00CE6351">
        <w:rPr>
          <w:rFonts w:asciiTheme="minorHAnsi" w:eastAsia="Trebuchet MS" w:hAnsiTheme="minorHAnsi" w:cstheme="minorHAnsi"/>
          <w:color w:val="000000"/>
          <w:sz w:val="22"/>
          <w:szCs w:val="22"/>
        </w:rPr>
        <w:fldChar w:fldCharType="separate"/>
      </w:r>
      <w:hyperlink w:anchor="_Toc202535976" w:history="1">
        <w:r w:rsidR="00CE6351" w:rsidRPr="00CE6351">
          <w:rPr>
            <w:rStyle w:val="Lienhypertexte"/>
            <w:rFonts w:asciiTheme="minorHAnsi" w:eastAsia="Trebuchet MS" w:hAnsiTheme="minorHAnsi" w:cstheme="minorHAnsi"/>
            <w:noProof/>
            <w:sz w:val="22"/>
            <w:szCs w:val="22"/>
          </w:rPr>
          <w:t>1 - Dispositions générales du contrat</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_Toc202535976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sidR="00964302">
          <w:rPr>
            <w:rFonts w:asciiTheme="minorHAnsi" w:hAnsiTheme="minorHAnsi" w:cstheme="minorHAnsi"/>
            <w:noProof/>
            <w:sz w:val="22"/>
            <w:szCs w:val="22"/>
          </w:rPr>
          <w:t>5</w:t>
        </w:r>
        <w:r w:rsidR="00CE6351" w:rsidRPr="00CE6351">
          <w:rPr>
            <w:rFonts w:asciiTheme="minorHAnsi" w:hAnsiTheme="minorHAnsi" w:cstheme="minorHAnsi"/>
            <w:noProof/>
            <w:sz w:val="22"/>
            <w:szCs w:val="22"/>
          </w:rPr>
          <w:fldChar w:fldCharType="end"/>
        </w:r>
      </w:hyperlink>
    </w:p>
    <w:p w14:paraId="6C423DD6" w14:textId="6AA06253"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5977" w:history="1">
        <w:r w:rsidR="00CE6351" w:rsidRPr="00CE6351">
          <w:rPr>
            <w:rStyle w:val="Lienhypertexte"/>
            <w:rFonts w:asciiTheme="minorHAnsi" w:eastAsia="Trebuchet MS" w:hAnsiTheme="minorHAnsi" w:cstheme="minorHAnsi"/>
            <w:noProof/>
            <w:sz w:val="22"/>
            <w:szCs w:val="22"/>
          </w:rPr>
          <w:t>1.1 - Objet du contrat</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_Toc202535977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5</w:t>
        </w:r>
        <w:r w:rsidR="00CE6351" w:rsidRPr="00CE6351">
          <w:rPr>
            <w:rFonts w:asciiTheme="minorHAnsi" w:hAnsiTheme="minorHAnsi" w:cstheme="minorHAnsi"/>
            <w:noProof/>
            <w:sz w:val="22"/>
            <w:szCs w:val="22"/>
          </w:rPr>
          <w:fldChar w:fldCharType="end"/>
        </w:r>
      </w:hyperlink>
    </w:p>
    <w:p w14:paraId="444B27C4" w14:textId="740C0718"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5978" w:history="1">
        <w:r w:rsidR="00CE6351" w:rsidRPr="00CE6351">
          <w:rPr>
            <w:rStyle w:val="Lienhypertexte"/>
            <w:rFonts w:asciiTheme="minorHAnsi" w:eastAsia="Trebuchet MS" w:hAnsiTheme="minorHAnsi" w:cstheme="minorHAnsi"/>
            <w:noProof/>
            <w:sz w:val="22"/>
            <w:szCs w:val="22"/>
          </w:rPr>
          <w:t>1.2 - Décomposition du contrat</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_Toc202535978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5</w:t>
        </w:r>
        <w:r w:rsidR="00CE6351" w:rsidRPr="00CE6351">
          <w:rPr>
            <w:rFonts w:asciiTheme="minorHAnsi" w:hAnsiTheme="minorHAnsi" w:cstheme="minorHAnsi"/>
            <w:noProof/>
            <w:sz w:val="22"/>
            <w:szCs w:val="22"/>
          </w:rPr>
          <w:fldChar w:fldCharType="end"/>
        </w:r>
      </w:hyperlink>
    </w:p>
    <w:p w14:paraId="12415FB3" w14:textId="1F555B9F" w:rsidR="00CE6351" w:rsidRPr="00CE6351" w:rsidRDefault="00964302">
      <w:pPr>
        <w:pStyle w:val="TM1"/>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5979" w:history="1">
        <w:r w:rsidR="00CE6351" w:rsidRPr="00CE6351">
          <w:rPr>
            <w:rStyle w:val="Lienhypertexte"/>
            <w:rFonts w:asciiTheme="minorHAnsi" w:eastAsia="Trebuchet MS" w:hAnsiTheme="minorHAnsi" w:cstheme="minorHAnsi"/>
            <w:noProof/>
            <w:sz w:val="22"/>
            <w:szCs w:val="22"/>
          </w:rPr>
          <w:t>2 – IDENTIFICATION des PARTIES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_Toc202535979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6</w:t>
        </w:r>
        <w:r w:rsidR="00CE6351" w:rsidRPr="00CE6351">
          <w:rPr>
            <w:rFonts w:asciiTheme="minorHAnsi" w:hAnsiTheme="minorHAnsi" w:cstheme="minorHAnsi"/>
            <w:noProof/>
            <w:sz w:val="22"/>
            <w:szCs w:val="22"/>
          </w:rPr>
          <w:fldChar w:fldCharType="end"/>
        </w:r>
      </w:hyperlink>
    </w:p>
    <w:p w14:paraId="7101132B" w14:textId="67700A21"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5980" w:history="1">
        <w:r w:rsidR="00CE6351" w:rsidRPr="00CE6351">
          <w:rPr>
            <w:rStyle w:val="Lienhypertexte"/>
            <w:rFonts w:asciiTheme="minorHAnsi" w:eastAsia="Trebuchet MS" w:hAnsiTheme="minorHAnsi" w:cstheme="minorHAnsi"/>
            <w:noProof/>
            <w:sz w:val="22"/>
            <w:szCs w:val="22"/>
          </w:rPr>
          <w:t>2.1 – Identification de l’acheteur :</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_Toc202535980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6</w:t>
        </w:r>
        <w:r w:rsidR="00CE6351" w:rsidRPr="00CE6351">
          <w:rPr>
            <w:rFonts w:asciiTheme="minorHAnsi" w:hAnsiTheme="minorHAnsi" w:cstheme="minorHAnsi"/>
            <w:noProof/>
            <w:sz w:val="22"/>
            <w:szCs w:val="22"/>
          </w:rPr>
          <w:fldChar w:fldCharType="end"/>
        </w:r>
      </w:hyperlink>
    </w:p>
    <w:p w14:paraId="51493ADA" w14:textId="7E7A51FF"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5981" w:history="1">
        <w:r w:rsidR="00CE6351" w:rsidRPr="00CE6351">
          <w:rPr>
            <w:rStyle w:val="Lienhypertexte"/>
            <w:rFonts w:asciiTheme="minorHAnsi" w:eastAsia="Trebuchet MS" w:hAnsiTheme="minorHAnsi" w:cstheme="minorHAnsi"/>
            <w:noProof/>
            <w:sz w:val="22"/>
            <w:szCs w:val="22"/>
          </w:rPr>
          <w:t>2.2 – Assistance à Maitrise d’ouvrage</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_Toc202535981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6</w:t>
        </w:r>
        <w:r w:rsidR="00CE6351" w:rsidRPr="00CE6351">
          <w:rPr>
            <w:rFonts w:asciiTheme="minorHAnsi" w:hAnsiTheme="minorHAnsi" w:cstheme="minorHAnsi"/>
            <w:noProof/>
            <w:sz w:val="22"/>
            <w:szCs w:val="22"/>
          </w:rPr>
          <w:fldChar w:fldCharType="end"/>
        </w:r>
      </w:hyperlink>
    </w:p>
    <w:p w14:paraId="01639C22" w14:textId="202F719D"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5982" w:history="1">
        <w:r w:rsidR="00CE6351" w:rsidRPr="00CE6351">
          <w:rPr>
            <w:rStyle w:val="Lienhypertexte"/>
            <w:rFonts w:asciiTheme="minorHAnsi" w:eastAsia="Trebuchet MS" w:hAnsiTheme="minorHAnsi" w:cstheme="minorHAnsi"/>
            <w:noProof/>
            <w:sz w:val="22"/>
            <w:szCs w:val="22"/>
          </w:rPr>
          <w:t>2.3 - Maîtrise d'œuvre</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_Toc202535982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6</w:t>
        </w:r>
        <w:r w:rsidR="00CE6351" w:rsidRPr="00CE6351">
          <w:rPr>
            <w:rFonts w:asciiTheme="minorHAnsi" w:hAnsiTheme="minorHAnsi" w:cstheme="minorHAnsi"/>
            <w:noProof/>
            <w:sz w:val="22"/>
            <w:szCs w:val="22"/>
          </w:rPr>
          <w:fldChar w:fldCharType="end"/>
        </w:r>
      </w:hyperlink>
    </w:p>
    <w:p w14:paraId="65697D25" w14:textId="73C5D06C"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5983" w:history="1">
        <w:r w:rsidR="00CE6351" w:rsidRPr="00CE6351">
          <w:rPr>
            <w:rStyle w:val="Lienhypertexte"/>
            <w:rFonts w:asciiTheme="minorHAnsi" w:eastAsia="Trebuchet MS" w:hAnsiTheme="minorHAnsi" w:cstheme="minorHAnsi"/>
            <w:noProof/>
            <w:sz w:val="22"/>
            <w:szCs w:val="22"/>
          </w:rPr>
          <w:t>2.4 - Ordonnancement, Pilotage et Coordination du chantier</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_Toc202535983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7</w:t>
        </w:r>
        <w:r w:rsidR="00CE6351" w:rsidRPr="00CE6351">
          <w:rPr>
            <w:rFonts w:asciiTheme="minorHAnsi" w:hAnsiTheme="minorHAnsi" w:cstheme="minorHAnsi"/>
            <w:noProof/>
            <w:sz w:val="22"/>
            <w:szCs w:val="22"/>
          </w:rPr>
          <w:fldChar w:fldCharType="end"/>
        </w:r>
      </w:hyperlink>
    </w:p>
    <w:p w14:paraId="1AF2E882" w14:textId="67A97EDA"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5984" w:history="1">
        <w:r w:rsidR="00CE6351" w:rsidRPr="00CE6351">
          <w:rPr>
            <w:rStyle w:val="Lienhypertexte"/>
            <w:rFonts w:asciiTheme="minorHAnsi" w:eastAsia="Trebuchet MS" w:hAnsiTheme="minorHAnsi" w:cstheme="minorHAnsi"/>
            <w:noProof/>
            <w:sz w:val="22"/>
            <w:szCs w:val="22"/>
          </w:rPr>
          <w:t>2.5 - Coordination des systèmes de sécurité incendie</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_Toc202535984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7</w:t>
        </w:r>
        <w:r w:rsidR="00CE6351" w:rsidRPr="00CE6351">
          <w:rPr>
            <w:rFonts w:asciiTheme="minorHAnsi" w:hAnsiTheme="minorHAnsi" w:cstheme="minorHAnsi"/>
            <w:noProof/>
            <w:sz w:val="22"/>
            <w:szCs w:val="22"/>
          </w:rPr>
          <w:fldChar w:fldCharType="end"/>
        </w:r>
      </w:hyperlink>
    </w:p>
    <w:p w14:paraId="73CE9006" w14:textId="49185445"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5985" w:history="1">
        <w:r w:rsidR="00CE6351" w:rsidRPr="00CE6351">
          <w:rPr>
            <w:rStyle w:val="Lienhypertexte"/>
            <w:rFonts w:asciiTheme="minorHAnsi" w:eastAsia="Trebuchet MS" w:hAnsiTheme="minorHAnsi" w:cstheme="minorHAnsi"/>
            <w:noProof/>
            <w:sz w:val="22"/>
            <w:szCs w:val="22"/>
          </w:rPr>
          <w:t>2.6 - Contrôle technique</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_Toc202535985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7</w:t>
        </w:r>
        <w:r w:rsidR="00CE6351" w:rsidRPr="00CE6351">
          <w:rPr>
            <w:rFonts w:asciiTheme="minorHAnsi" w:hAnsiTheme="minorHAnsi" w:cstheme="minorHAnsi"/>
            <w:noProof/>
            <w:sz w:val="22"/>
            <w:szCs w:val="22"/>
          </w:rPr>
          <w:fldChar w:fldCharType="end"/>
        </w:r>
      </w:hyperlink>
    </w:p>
    <w:p w14:paraId="56783D59" w14:textId="6C359ECB"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5986" w:history="1">
        <w:r w:rsidR="00CE6351" w:rsidRPr="00CE6351">
          <w:rPr>
            <w:rStyle w:val="Lienhypertexte"/>
            <w:rFonts w:asciiTheme="minorHAnsi" w:eastAsia="Trebuchet MS" w:hAnsiTheme="minorHAnsi" w:cstheme="minorHAnsi"/>
            <w:noProof/>
            <w:sz w:val="22"/>
            <w:szCs w:val="22"/>
          </w:rPr>
          <w:t>2..7 - Sécurité et protection de la santé des travailleurs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_Toc202535986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7</w:t>
        </w:r>
        <w:r w:rsidR="00CE6351" w:rsidRPr="00CE6351">
          <w:rPr>
            <w:rFonts w:asciiTheme="minorHAnsi" w:hAnsiTheme="minorHAnsi" w:cstheme="minorHAnsi"/>
            <w:noProof/>
            <w:sz w:val="22"/>
            <w:szCs w:val="22"/>
          </w:rPr>
          <w:fldChar w:fldCharType="end"/>
        </w:r>
      </w:hyperlink>
    </w:p>
    <w:p w14:paraId="5DD6733F" w14:textId="5650CEC9" w:rsidR="00CE6351" w:rsidRPr="00CE6351" w:rsidRDefault="00964302">
      <w:pPr>
        <w:pStyle w:val="TM1"/>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5987" w:history="1">
        <w:r w:rsidR="00CE6351" w:rsidRPr="00CE6351">
          <w:rPr>
            <w:rStyle w:val="Lienhypertexte"/>
            <w:rFonts w:asciiTheme="minorHAnsi" w:eastAsia="Trebuchet MS" w:hAnsiTheme="minorHAnsi" w:cstheme="minorHAnsi"/>
            <w:noProof/>
            <w:sz w:val="22"/>
            <w:szCs w:val="22"/>
          </w:rPr>
          <w:t>3 - Pièces contractuelles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_Toc202535987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8</w:t>
        </w:r>
        <w:r w:rsidR="00CE6351" w:rsidRPr="00CE6351">
          <w:rPr>
            <w:rFonts w:asciiTheme="minorHAnsi" w:hAnsiTheme="minorHAnsi" w:cstheme="minorHAnsi"/>
            <w:noProof/>
            <w:sz w:val="22"/>
            <w:szCs w:val="22"/>
          </w:rPr>
          <w:fldChar w:fldCharType="end"/>
        </w:r>
      </w:hyperlink>
    </w:p>
    <w:p w14:paraId="071011A8" w14:textId="7D381C07" w:rsidR="00CE6351" w:rsidRPr="00CE6351" w:rsidRDefault="00964302">
      <w:pPr>
        <w:pStyle w:val="TM1"/>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5988" w:history="1">
        <w:r w:rsidR="00CE6351" w:rsidRPr="00CE6351">
          <w:rPr>
            <w:rStyle w:val="Lienhypertexte"/>
            <w:rFonts w:asciiTheme="minorHAnsi" w:eastAsia="Trebuchet MS" w:hAnsiTheme="minorHAnsi" w:cstheme="minorHAnsi"/>
            <w:noProof/>
            <w:sz w:val="22"/>
            <w:szCs w:val="22"/>
          </w:rPr>
          <w:t>4 - Confidentialité et mesures de sécurité</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_Toc202535988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8</w:t>
        </w:r>
        <w:r w:rsidR="00CE6351" w:rsidRPr="00CE6351">
          <w:rPr>
            <w:rFonts w:asciiTheme="minorHAnsi" w:hAnsiTheme="minorHAnsi" w:cstheme="minorHAnsi"/>
            <w:noProof/>
            <w:sz w:val="22"/>
            <w:szCs w:val="22"/>
          </w:rPr>
          <w:fldChar w:fldCharType="end"/>
        </w:r>
      </w:hyperlink>
    </w:p>
    <w:p w14:paraId="0E81FE60" w14:textId="239B2D9B" w:rsidR="00CE6351" w:rsidRPr="00CE6351" w:rsidRDefault="00964302">
      <w:pPr>
        <w:pStyle w:val="TM1"/>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5989" w:history="1">
        <w:r w:rsidR="00CE6351" w:rsidRPr="00CE6351">
          <w:rPr>
            <w:rStyle w:val="Lienhypertexte"/>
            <w:rFonts w:asciiTheme="minorHAnsi" w:eastAsia="Trebuchet MS" w:hAnsiTheme="minorHAnsi" w:cstheme="minorHAnsi"/>
            <w:noProof/>
            <w:sz w:val="22"/>
            <w:szCs w:val="22"/>
          </w:rPr>
          <w:t>5 - Protection des données à caractère personnel</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_Toc202535989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8</w:t>
        </w:r>
        <w:r w:rsidR="00CE6351" w:rsidRPr="00CE6351">
          <w:rPr>
            <w:rFonts w:asciiTheme="minorHAnsi" w:hAnsiTheme="minorHAnsi" w:cstheme="minorHAnsi"/>
            <w:noProof/>
            <w:sz w:val="22"/>
            <w:szCs w:val="22"/>
          </w:rPr>
          <w:fldChar w:fldCharType="end"/>
        </w:r>
      </w:hyperlink>
    </w:p>
    <w:p w14:paraId="2C086006" w14:textId="67217FE9" w:rsidR="00CE6351" w:rsidRPr="00CE6351" w:rsidRDefault="00964302">
      <w:pPr>
        <w:pStyle w:val="TM1"/>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5990" w:history="1">
        <w:r w:rsidR="00CE6351" w:rsidRPr="00CE6351">
          <w:rPr>
            <w:rStyle w:val="Lienhypertexte"/>
            <w:rFonts w:asciiTheme="minorHAnsi" w:eastAsia="Trebuchet MS" w:hAnsiTheme="minorHAnsi" w:cstheme="minorHAnsi"/>
            <w:noProof/>
            <w:sz w:val="22"/>
            <w:szCs w:val="22"/>
          </w:rPr>
          <w:t>6 - Durée et délais d'exécution</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_Toc202535990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8</w:t>
        </w:r>
        <w:r w:rsidR="00CE6351" w:rsidRPr="00CE6351">
          <w:rPr>
            <w:rFonts w:asciiTheme="minorHAnsi" w:hAnsiTheme="minorHAnsi" w:cstheme="minorHAnsi"/>
            <w:noProof/>
            <w:sz w:val="22"/>
            <w:szCs w:val="22"/>
          </w:rPr>
          <w:fldChar w:fldCharType="end"/>
        </w:r>
      </w:hyperlink>
    </w:p>
    <w:p w14:paraId="58589407" w14:textId="0A0E35CA"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5991" w:history="1">
        <w:r w:rsidR="00CE6351" w:rsidRPr="00CE6351">
          <w:rPr>
            <w:rStyle w:val="Lienhypertexte"/>
            <w:rFonts w:asciiTheme="minorHAnsi" w:eastAsia="Trebuchet MS" w:hAnsiTheme="minorHAnsi" w:cstheme="minorHAnsi"/>
            <w:noProof/>
            <w:sz w:val="22"/>
            <w:szCs w:val="22"/>
          </w:rPr>
          <w:t>6.1 - Délai global prévisionnel d'exécution des prestations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_Toc202535991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8</w:t>
        </w:r>
        <w:r w:rsidR="00CE6351" w:rsidRPr="00CE6351">
          <w:rPr>
            <w:rFonts w:asciiTheme="minorHAnsi" w:hAnsiTheme="minorHAnsi" w:cstheme="minorHAnsi"/>
            <w:noProof/>
            <w:sz w:val="22"/>
            <w:szCs w:val="22"/>
          </w:rPr>
          <w:fldChar w:fldCharType="end"/>
        </w:r>
      </w:hyperlink>
    </w:p>
    <w:p w14:paraId="5933C62E" w14:textId="46A64CD2"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5992" w:history="1">
        <w:r w:rsidR="00CE6351" w:rsidRPr="00CE6351">
          <w:rPr>
            <w:rStyle w:val="Lienhypertexte"/>
            <w:rFonts w:asciiTheme="minorHAnsi" w:eastAsia="Trebuchet MS" w:hAnsiTheme="minorHAnsi" w:cstheme="minorHAnsi"/>
            <w:noProof/>
            <w:sz w:val="22"/>
            <w:szCs w:val="22"/>
          </w:rPr>
          <w:t>6.3 - Calendrier prévisionnel et détaillé d'exécution</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_Toc202535992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9</w:t>
        </w:r>
        <w:r w:rsidR="00CE6351" w:rsidRPr="00CE6351">
          <w:rPr>
            <w:rFonts w:asciiTheme="minorHAnsi" w:hAnsiTheme="minorHAnsi" w:cstheme="minorHAnsi"/>
            <w:noProof/>
            <w:sz w:val="22"/>
            <w:szCs w:val="22"/>
          </w:rPr>
          <w:fldChar w:fldCharType="end"/>
        </w:r>
      </w:hyperlink>
    </w:p>
    <w:p w14:paraId="3246B34B" w14:textId="07F615CA"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5993" w:history="1">
        <w:r w:rsidR="00CE6351" w:rsidRPr="00CE6351">
          <w:rPr>
            <w:rStyle w:val="Lienhypertexte"/>
            <w:rFonts w:asciiTheme="minorHAnsi" w:eastAsia="Trebuchet MS" w:hAnsiTheme="minorHAnsi" w:cstheme="minorHAnsi"/>
            <w:noProof/>
            <w:sz w:val="22"/>
            <w:szCs w:val="22"/>
          </w:rPr>
          <w:t>6.4 - Délais d'exécution des 2 localisations de travaux</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_Toc202535993 \h </w:instrText>
        </w:r>
        <w:r w:rsidR="00CE6351" w:rsidRPr="00CE6351">
          <w:rPr>
            <w:rFonts w:asciiTheme="minorHAnsi" w:hAnsiTheme="minorHAnsi" w:cstheme="minorHAnsi"/>
            <w:noProof/>
            <w:sz w:val="22"/>
            <w:szCs w:val="22"/>
          </w:rPr>
          <w:fldChar w:fldCharType="separate"/>
        </w:r>
        <w:r>
          <w:rPr>
            <w:rFonts w:asciiTheme="minorHAnsi" w:hAnsiTheme="minorHAnsi" w:cstheme="minorHAnsi"/>
            <w:b/>
            <w:bCs/>
            <w:noProof/>
            <w:sz w:val="22"/>
            <w:szCs w:val="22"/>
          </w:rPr>
          <w:t>Erreur ! Signet non défini.</w:t>
        </w:r>
        <w:r w:rsidR="00CE6351" w:rsidRPr="00CE6351">
          <w:rPr>
            <w:rFonts w:asciiTheme="minorHAnsi" w:hAnsiTheme="minorHAnsi" w:cstheme="minorHAnsi"/>
            <w:noProof/>
            <w:sz w:val="22"/>
            <w:szCs w:val="22"/>
          </w:rPr>
          <w:fldChar w:fldCharType="end"/>
        </w:r>
      </w:hyperlink>
    </w:p>
    <w:p w14:paraId="5D592341" w14:textId="720C8D34" w:rsidR="00CE6351" w:rsidRPr="00CE6351" w:rsidRDefault="00964302">
      <w:pPr>
        <w:pStyle w:val="TM1"/>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5994" w:history="1">
        <w:r w:rsidR="00CE6351" w:rsidRPr="00CE6351">
          <w:rPr>
            <w:rStyle w:val="Lienhypertexte"/>
            <w:rFonts w:asciiTheme="minorHAnsi" w:eastAsia="Trebuchet MS" w:hAnsiTheme="minorHAnsi" w:cstheme="minorHAnsi"/>
            <w:noProof/>
            <w:sz w:val="22"/>
            <w:szCs w:val="22"/>
          </w:rPr>
          <w:t>7 - Prix</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_Toc202535994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9</w:t>
        </w:r>
        <w:r w:rsidR="00CE6351" w:rsidRPr="00CE6351">
          <w:rPr>
            <w:rFonts w:asciiTheme="minorHAnsi" w:hAnsiTheme="minorHAnsi" w:cstheme="minorHAnsi"/>
            <w:noProof/>
            <w:sz w:val="22"/>
            <w:szCs w:val="22"/>
          </w:rPr>
          <w:fldChar w:fldCharType="end"/>
        </w:r>
      </w:hyperlink>
    </w:p>
    <w:p w14:paraId="3FAA5ABE" w14:textId="0B6EB5FD"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5995" w:history="1">
        <w:r w:rsidR="00CE6351" w:rsidRPr="00CE6351">
          <w:rPr>
            <w:rStyle w:val="Lienhypertexte"/>
            <w:rFonts w:asciiTheme="minorHAnsi" w:eastAsia="Trebuchet MS" w:hAnsiTheme="minorHAnsi" w:cstheme="minorHAnsi"/>
            <w:noProof/>
            <w:sz w:val="22"/>
            <w:szCs w:val="22"/>
          </w:rPr>
          <w:t>7.1 - Caractéristiques des prix pratiqués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_Toc202535995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9</w:t>
        </w:r>
        <w:r w:rsidR="00CE6351" w:rsidRPr="00CE6351">
          <w:rPr>
            <w:rFonts w:asciiTheme="minorHAnsi" w:hAnsiTheme="minorHAnsi" w:cstheme="minorHAnsi"/>
            <w:noProof/>
            <w:sz w:val="22"/>
            <w:szCs w:val="22"/>
          </w:rPr>
          <w:fldChar w:fldCharType="end"/>
        </w:r>
      </w:hyperlink>
    </w:p>
    <w:p w14:paraId="0567F49B" w14:textId="40626D40"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5996" w:history="1">
        <w:r w:rsidR="00CE6351" w:rsidRPr="00CE6351">
          <w:rPr>
            <w:rStyle w:val="Lienhypertexte"/>
            <w:rFonts w:asciiTheme="minorHAnsi" w:eastAsia="Trebuchet MS" w:hAnsiTheme="minorHAnsi" w:cstheme="minorHAnsi"/>
            <w:noProof/>
            <w:sz w:val="22"/>
            <w:szCs w:val="22"/>
          </w:rPr>
          <w:t>7.2 - Modalités de variation des prix</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_Toc202535996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10</w:t>
        </w:r>
        <w:r w:rsidR="00CE6351" w:rsidRPr="00CE6351">
          <w:rPr>
            <w:rFonts w:asciiTheme="minorHAnsi" w:hAnsiTheme="minorHAnsi" w:cstheme="minorHAnsi"/>
            <w:noProof/>
            <w:sz w:val="22"/>
            <w:szCs w:val="22"/>
          </w:rPr>
          <w:fldChar w:fldCharType="end"/>
        </w:r>
      </w:hyperlink>
    </w:p>
    <w:p w14:paraId="001FA006" w14:textId="4FD25C24"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5997" w:history="1">
        <w:r w:rsidR="00CE6351" w:rsidRPr="00CE6351">
          <w:rPr>
            <w:rStyle w:val="Lienhypertexte"/>
            <w:rFonts w:asciiTheme="minorHAnsi" w:eastAsia="Trebuchet MS" w:hAnsiTheme="minorHAnsi" w:cstheme="minorHAnsi"/>
            <w:noProof/>
            <w:sz w:val="22"/>
            <w:szCs w:val="22"/>
          </w:rPr>
          <w:t>7.3 - Dispositions spécifiques aux tranches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_Toc202535997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11</w:t>
        </w:r>
        <w:r w:rsidR="00CE6351" w:rsidRPr="00CE6351">
          <w:rPr>
            <w:rFonts w:asciiTheme="minorHAnsi" w:hAnsiTheme="minorHAnsi" w:cstheme="minorHAnsi"/>
            <w:noProof/>
            <w:sz w:val="22"/>
            <w:szCs w:val="22"/>
          </w:rPr>
          <w:fldChar w:fldCharType="end"/>
        </w:r>
      </w:hyperlink>
    </w:p>
    <w:p w14:paraId="584AC51E" w14:textId="4628D360"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5998" w:history="1">
        <w:r w:rsidR="00CE6351" w:rsidRPr="00CE6351">
          <w:rPr>
            <w:rStyle w:val="Lienhypertexte"/>
            <w:rFonts w:asciiTheme="minorHAnsi" w:eastAsia="Trebuchet MS" w:hAnsiTheme="minorHAnsi" w:cstheme="minorHAnsi"/>
            <w:noProof/>
            <w:sz w:val="22"/>
            <w:szCs w:val="22"/>
          </w:rPr>
          <w:t>7.4 - Répartition des dépenses communes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_Toc202535998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11</w:t>
        </w:r>
        <w:r w:rsidR="00CE6351" w:rsidRPr="00CE6351">
          <w:rPr>
            <w:rFonts w:asciiTheme="minorHAnsi" w:hAnsiTheme="minorHAnsi" w:cstheme="minorHAnsi"/>
            <w:noProof/>
            <w:sz w:val="22"/>
            <w:szCs w:val="22"/>
          </w:rPr>
          <w:fldChar w:fldCharType="end"/>
        </w:r>
      </w:hyperlink>
    </w:p>
    <w:p w14:paraId="4778FFEB" w14:textId="27AF7F4C" w:rsidR="00CE6351" w:rsidRPr="00CE6351" w:rsidRDefault="00964302">
      <w:pPr>
        <w:pStyle w:val="TM1"/>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5999" w:history="1">
        <w:r w:rsidR="00CE6351" w:rsidRPr="00CE6351">
          <w:rPr>
            <w:rStyle w:val="Lienhypertexte"/>
            <w:rFonts w:asciiTheme="minorHAnsi" w:eastAsia="Trebuchet MS" w:hAnsiTheme="minorHAnsi" w:cstheme="minorHAnsi"/>
            <w:noProof/>
            <w:sz w:val="22"/>
            <w:szCs w:val="22"/>
          </w:rPr>
          <w:t>8 - Garanties Financières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_Toc202535999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11</w:t>
        </w:r>
        <w:r w:rsidR="00CE6351" w:rsidRPr="00CE6351">
          <w:rPr>
            <w:rFonts w:asciiTheme="minorHAnsi" w:hAnsiTheme="minorHAnsi" w:cstheme="minorHAnsi"/>
            <w:noProof/>
            <w:sz w:val="22"/>
            <w:szCs w:val="22"/>
          </w:rPr>
          <w:fldChar w:fldCharType="end"/>
        </w:r>
      </w:hyperlink>
    </w:p>
    <w:p w14:paraId="07FEB171" w14:textId="05939872" w:rsidR="00CE6351" w:rsidRPr="00CE6351" w:rsidRDefault="00964302">
      <w:pPr>
        <w:pStyle w:val="TM1"/>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00" w:history="1">
        <w:r w:rsidR="00CE6351" w:rsidRPr="00CE6351">
          <w:rPr>
            <w:rStyle w:val="Lienhypertexte"/>
            <w:rFonts w:asciiTheme="minorHAnsi" w:eastAsia="Trebuchet MS" w:hAnsiTheme="minorHAnsi" w:cstheme="minorHAnsi"/>
            <w:noProof/>
            <w:sz w:val="22"/>
            <w:szCs w:val="22"/>
          </w:rPr>
          <w:t>9 - Avance</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_Toc202536000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11</w:t>
        </w:r>
        <w:r w:rsidR="00CE6351" w:rsidRPr="00CE6351">
          <w:rPr>
            <w:rFonts w:asciiTheme="minorHAnsi" w:hAnsiTheme="minorHAnsi" w:cstheme="minorHAnsi"/>
            <w:noProof/>
            <w:sz w:val="22"/>
            <w:szCs w:val="22"/>
          </w:rPr>
          <w:fldChar w:fldCharType="end"/>
        </w:r>
      </w:hyperlink>
    </w:p>
    <w:p w14:paraId="50E9F213" w14:textId="217A549D"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01" w:history="1">
        <w:r w:rsidR="00CE6351" w:rsidRPr="00CE6351">
          <w:rPr>
            <w:rStyle w:val="Lienhypertexte"/>
            <w:rFonts w:asciiTheme="minorHAnsi" w:eastAsia="Trebuchet MS" w:hAnsiTheme="minorHAnsi" w:cstheme="minorHAnsi"/>
            <w:noProof/>
            <w:sz w:val="22"/>
            <w:szCs w:val="22"/>
          </w:rPr>
          <w:t>9.1 - Conditions de versement et de remboursement</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_Toc202536001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11</w:t>
        </w:r>
        <w:r w:rsidR="00CE6351" w:rsidRPr="00CE6351">
          <w:rPr>
            <w:rFonts w:asciiTheme="minorHAnsi" w:hAnsiTheme="minorHAnsi" w:cstheme="minorHAnsi"/>
            <w:noProof/>
            <w:sz w:val="22"/>
            <w:szCs w:val="22"/>
          </w:rPr>
          <w:fldChar w:fldCharType="end"/>
        </w:r>
      </w:hyperlink>
    </w:p>
    <w:p w14:paraId="39F89B52" w14:textId="1F767C6D"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02" w:history="1">
        <w:r w:rsidR="00CE6351" w:rsidRPr="00CE6351">
          <w:rPr>
            <w:rStyle w:val="Lienhypertexte"/>
            <w:rFonts w:asciiTheme="minorHAnsi" w:eastAsia="Trebuchet MS" w:hAnsiTheme="minorHAnsi" w:cstheme="minorHAnsi"/>
            <w:noProof/>
            <w:sz w:val="22"/>
            <w:szCs w:val="22"/>
          </w:rPr>
          <w:t>9.2 - Garanties financières de l'avance</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_Toc202536002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11</w:t>
        </w:r>
        <w:r w:rsidR="00CE6351" w:rsidRPr="00CE6351">
          <w:rPr>
            <w:rFonts w:asciiTheme="minorHAnsi" w:hAnsiTheme="minorHAnsi" w:cstheme="minorHAnsi"/>
            <w:noProof/>
            <w:sz w:val="22"/>
            <w:szCs w:val="22"/>
          </w:rPr>
          <w:fldChar w:fldCharType="end"/>
        </w:r>
      </w:hyperlink>
    </w:p>
    <w:p w14:paraId="116B5928" w14:textId="75B9093E" w:rsidR="00CE6351" w:rsidRPr="00CE6351" w:rsidRDefault="00964302">
      <w:pPr>
        <w:pStyle w:val="TM1"/>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03" w:history="1">
        <w:r w:rsidR="00CE6351" w:rsidRPr="00CE6351">
          <w:rPr>
            <w:rStyle w:val="Lienhypertexte"/>
            <w:rFonts w:asciiTheme="minorHAnsi" w:eastAsia="Trebuchet MS" w:hAnsiTheme="minorHAnsi" w:cstheme="minorHAnsi"/>
            <w:noProof/>
            <w:sz w:val="22"/>
            <w:szCs w:val="22"/>
          </w:rPr>
          <w:t>10 - Modalités de règlement des comptes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_Toc202536003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12</w:t>
        </w:r>
        <w:r w:rsidR="00CE6351" w:rsidRPr="00CE6351">
          <w:rPr>
            <w:rFonts w:asciiTheme="minorHAnsi" w:hAnsiTheme="minorHAnsi" w:cstheme="minorHAnsi"/>
            <w:noProof/>
            <w:sz w:val="22"/>
            <w:szCs w:val="22"/>
          </w:rPr>
          <w:fldChar w:fldCharType="end"/>
        </w:r>
      </w:hyperlink>
    </w:p>
    <w:p w14:paraId="5E480821" w14:textId="027B20B3"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04" w:history="1">
        <w:r w:rsidR="00CE6351" w:rsidRPr="00CE6351">
          <w:rPr>
            <w:rStyle w:val="Lienhypertexte"/>
            <w:rFonts w:asciiTheme="minorHAnsi" w:eastAsia="Trebuchet MS" w:hAnsiTheme="minorHAnsi" w:cstheme="minorHAnsi"/>
            <w:noProof/>
            <w:sz w:val="22"/>
            <w:szCs w:val="22"/>
          </w:rPr>
          <w:t>10.1 - Décomptes et acomptes mensuels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_Toc202536004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12</w:t>
        </w:r>
        <w:r w:rsidR="00CE6351" w:rsidRPr="00CE6351">
          <w:rPr>
            <w:rFonts w:asciiTheme="minorHAnsi" w:hAnsiTheme="minorHAnsi" w:cstheme="minorHAnsi"/>
            <w:noProof/>
            <w:sz w:val="22"/>
            <w:szCs w:val="22"/>
          </w:rPr>
          <w:fldChar w:fldCharType="end"/>
        </w:r>
      </w:hyperlink>
    </w:p>
    <w:p w14:paraId="0C6CC776" w14:textId="109A89CE"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05" w:history="1">
        <w:r w:rsidR="00CE6351" w:rsidRPr="00CE6351">
          <w:rPr>
            <w:rStyle w:val="Lienhypertexte"/>
            <w:rFonts w:asciiTheme="minorHAnsi" w:eastAsia="Trebuchet MS" w:hAnsiTheme="minorHAnsi" w:cstheme="minorHAnsi"/>
            <w:noProof/>
            <w:sz w:val="22"/>
            <w:szCs w:val="22"/>
          </w:rPr>
          <w:t>10.2 - Présentation des demandes de paiement</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_Toc202536005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12</w:t>
        </w:r>
        <w:r w:rsidR="00CE6351" w:rsidRPr="00CE6351">
          <w:rPr>
            <w:rFonts w:asciiTheme="minorHAnsi" w:hAnsiTheme="minorHAnsi" w:cstheme="minorHAnsi"/>
            <w:noProof/>
            <w:sz w:val="22"/>
            <w:szCs w:val="22"/>
          </w:rPr>
          <w:fldChar w:fldCharType="end"/>
        </w:r>
      </w:hyperlink>
    </w:p>
    <w:p w14:paraId="442CBBCE" w14:textId="4CF03D3F"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06" w:history="1">
        <w:r w:rsidR="00CE6351" w:rsidRPr="00CE6351">
          <w:rPr>
            <w:rStyle w:val="Lienhypertexte"/>
            <w:rFonts w:asciiTheme="minorHAnsi" w:eastAsia="Trebuchet MS" w:hAnsiTheme="minorHAnsi" w:cstheme="minorHAnsi"/>
            <w:noProof/>
            <w:sz w:val="22"/>
            <w:szCs w:val="22"/>
          </w:rPr>
          <w:t>10.3 - Délai global de paiement</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_Toc202536006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12</w:t>
        </w:r>
        <w:r w:rsidR="00CE6351" w:rsidRPr="00CE6351">
          <w:rPr>
            <w:rFonts w:asciiTheme="minorHAnsi" w:hAnsiTheme="minorHAnsi" w:cstheme="minorHAnsi"/>
            <w:noProof/>
            <w:sz w:val="22"/>
            <w:szCs w:val="22"/>
          </w:rPr>
          <w:fldChar w:fldCharType="end"/>
        </w:r>
      </w:hyperlink>
    </w:p>
    <w:p w14:paraId="032DA1AF" w14:textId="0A1A35EB"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07" w:history="1">
        <w:r w:rsidR="00CE6351" w:rsidRPr="00CE6351">
          <w:rPr>
            <w:rStyle w:val="Lienhypertexte"/>
            <w:rFonts w:asciiTheme="minorHAnsi" w:eastAsia="Trebuchet MS" w:hAnsiTheme="minorHAnsi" w:cstheme="minorHAnsi"/>
            <w:noProof/>
            <w:sz w:val="22"/>
            <w:szCs w:val="22"/>
          </w:rPr>
          <w:t>10.4 - Paiement des cotraitants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_Toc202536007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12</w:t>
        </w:r>
        <w:r w:rsidR="00CE6351" w:rsidRPr="00CE6351">
          <w:rPr>
            <w:rFonts w:asciiTheme="minorHAnsi" w:hAnsiTheme="minorHAnsi" w:cstheme="minorHAnsi"/>
            <w:noProof/>
            <w:sz w:val="22"/>
            <w:szCs w:val="22"/>
          </w:rPr>
          <w:fldChar w:fldCharType="end"/>
        </w:r>
      </w:hyperlink>
    </w:p>
    <w:p w14:paraId="08A073DF" w14:textId="6B5671E1"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08" w:history="1">
        <w:r w:rsidR="00CE6351" w:rsidRPr="00CE6351">
          <w:rPr>
            <w:rStyle w:val="Lienhypertexte"/>
            <w:rFonts w:asciiTheme="minorHAnsi" w:eastAsia="Trebuchet MS" w:hAnsiTheme="minorHAnsi" w:cstheme="minorHAnsi"/>
            <w:noProof/>
            <w:sz w:val="22"/>
            <w:szCs w:val="22"/>
          </w:rPr>
          <w:t>10.5 - Paiement des sous-traitants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_Toc202536008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12</w:t>
        </w:r>
        <w:r w:rsidR="00CE6351" w:rsidRPr="00CE6351">
          <w:rPr>
            <w:rFonts w:asciiTheme="minorHAnsi" w:hAnsiTheme="minorHAnsi" w:cstheme="minorHAnsi"/>
            <w:noProof/>
            <w:sz w:val="22"/>
            <w:szCs w:val="22"/>
          </w:rPr>
          <w:fldChar w:fldCharType="end"/>
        </w:r>
      </w:hyperlink>
    </w:p>
    <w:p w14:paraId="0E89D575" w14:textId="51826497" w:rsidR="00CE6351" w:rsidRPr="00CE6351" w:rsidRDefault="00964302">
      <w:pPr>
        <w:pStyle w:val="TM1"/>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09" w:history="1">
        <w:r w:rsidR="00CE6351" w:rsidRPr="00CE6351">
          <w:rPr>
            <w:rStyle w:val="Lienhypertexte"/>
            <w:rFonts w:asciiTheme="minorHAnsi" w:eastAsia="Trebuchet MS" w:hAnsiTheme="minorHAnsi" w:cstheme="minorHAnsi"/>
            <w:noProof/>
            <w:sz w:val="22"/>
            <w:szCs w:val="22"/>
          </w:rPr>
          <w:t>11 - Conditions d'exécution des prestations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_Toc202536009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12</w:t>
        </w:r>
        <w:r w:rsidR="00CE6351" w:rsidRPr="00CE6351">
          <w:rPr>
            <w:rFonts w:asciiTheme="minorHAnsi" w:hAnsiTheme="minorHAnsi" w:cstheme="minorHAnsi"/>
            <w:noProof/>
            <w:sz w:val="22"/>
            <w:szCs w:val="22"/>
          </w:rPr>
          <w:fldChar w:fldCharType="end"/>
        </w:r>
      </w:hyperlink>
    </w:p>
    <w:p w14:paraId="58CEB0C0" w14:textId="1BC5840B"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10" w:history="1">
        <w:r w:rsidR="00CE6351" w:rsidRPr="00CE6351">
          <w:rPr>
            <w:rStyle w:val="Lienhypertexte"/>
            <w:rFonts w:asciiTheme="minorHAnsi" w:eastAsia="Trebuchet MS" w:hAnsiTheme="minorHAnsi" w:cstheme="minorHAnsi"/>
            <w:noProof/>
            <w:sz w:val="22"/>
            <w:szCs w:val="22"/>
          </w:rPr>
          <w:t>11.1 - Caractéristiques des matériaux et produits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_Toc202536010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13</w:t>
        </w:r>
        <w:r w:rsidR="00CE6351" w:rsidRPr="00CE6351">
          <w:rPr>
            <w:rFonts w:asciiTheme="minorHAnsi" w:hAnsiTheme="minorHAnsi" w:cstheme="minorHAnsi"/>
            <w:noProof/>
            <w:sz w:val="22"/>
            <w:szCs w:val="22"/>
          </w:rPr>
          <w:fldChar w:fldCharType="end"/>
        </w:r>
      </w:hyperlink>
    </w:p>
    <w:p w14:paraId="0C5F9CBE" w14:textId="2FAECEA0"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11" w:history="1">
        <w:r w:rsidR="00CE6351" w:rsidRPr="00CE6351">
          <w:rPr>
            <w:rStyle w:val="Lienhypertexte"/>
            <w:rFonts w:asciiTheme="minorHAnsi" w:eastAsia="Trebuchet MS" w:hAnsiTheme="minorHAnsi" w:cstheme="minorHAnsi"/>
            <w:noProof/>
            <w:sz w:val="22"/>
            <w:szCs w:val="22"/>
          </w:rPr>
          <w:t>11.2 - Implantation des ouvrages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_Toc202536011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13</w:t>
        </w:r>
        <w:r w:rsidR="00CE6351" w:rsidRPr="00CE6351">
          <w:rPr>
            <w:rFonts w:asciiTheme="minorHAnsi" w:hAnsiTheme="minorHAnsi" w:cstheme="minorHAnsi"/>
            <w:noProof/>
            <w:sz w:val="22"/>
            <w:szCs w:val="22"/>
          </w:rPr>
          <w:fldChar w:fldCharType="end"/>
        </w:r>
      </w:hyperlink>
    </w:p>
    <w:p w14:paraId="4B0CDEDE" w14:textId="1F9BF602"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12" w:history="1">
        <w:r w:rsidR="00CE6351" w:rsidRPr="00CE6351">
          <w:rPr>
            <w:rStyle w:val="Lienhypertexte"/>
            <w:rFonts w:asciiTheme="minorHAnsi" w:eastAsia="Trebuchet MS" w:hAnsiTheme="minorHAnsi" w:cstheme="minorHAnsi"/>
            <w:noProof/>
            <w:sz w:val="22"/>
            <w:szCs w:val="22"/>
          </w:rPr>
          <w:t>11.3 - Préparation et coordination des travaux</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_Toc202536012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13</w:t>
        </w:r>
        <w:r w:rsidR="00CE6351" w:rsidRPr="00CE6351">
          <w:rPr>
            <w:rFonts w:asciiTheme="minorHAnsi" w:hAnsiTheme="minorHAnsi" w:cstheme="minorHAnsi"/>
            <w:noProof/>
            <w:sz w:val="22"/>
            <w:szCs w:val="22"/>
          </w:rPr>
          <w:fldChar w:fldCharType="end"/>
        </w:r>
      </w:hyperlink>
    </w:p>
    <w:p w14:paraId="47CECD2E" w14:textId="5ECE2C51" w:rsidR="00CE6351" w:rsidRPr="00CE6351" w:rsidRDefault="00964302">
      <w:pPr>
        <w:pStyle w:val="TM3"/>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13" w:history="1">
        <w:r w:rsidR="00CE6351" w:rsidRPr="00CE6351">
          <w:rPr>
            <w:rStyle w:val="Lienhypertexte"/>
            <w:rFonts w:asciiTheme="minorHAnsi" w:eastAsia="Trebuchet MS" w:hAnsiTheme="minorHAnsi" w:cstheme="minorHAnsi"/>
            <w:noProof/>
            <w:sz w:val="22"/>
            <w:szCs w:val="22"/>
          </w:rPr>
          <w:t>11.3.1 - Période de préparation - Programme d'exécution des travaux</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_Toc202536013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13</w:t>
        </w:r>
        <w:r w:rsidR="00CE6351" w:rsidRPr="00CE6351">
          <w:rPr>
            <w:rFonts w:asciiTheme="minorHAnsi" w:hAnsiTheme="minorHAnsi" w:cstheme="minorHAnsi"/>
            <w:noProof/>
            <w:sz w:val="22"/>
            <w:szCs w:val="22"/>
          </w:rPr>
          <w:fldChar w:fldCharType="end"/>
        </w:r>
      </w:hyperlink>
    </w:p>
    <w:p w14:paraId="63A23214" w14:textId="2606957E" w:rsidR="00CE6351" w:rsidRPr="00CE6351" w:rsidRDefault="00964302">
      <w:pPr>
        <w:pStyle w:val="TM3"/>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14" w:history="1">
        <w:r w:rsidR="00CE6351" w:rsidRPr="00CE6351">
          <w:rPr>
            <w:rStyle w:val="Lienhypertexte"/>
            <w:rFonts w:asciiTheme="minorHAnsi" w:eastAsia="Trebuchet MS" w:hAnsiTheme="minorHAnsi" w:cstheme="minorHAnsi"/>
            <w:noProof/>
            <w:sz w:val="22"/>
            <w:szCs w:val="22"/>
          </w:rPr>
          <w:t>11.3.2 - Sécurité et protection de la santé des travailleurs sur le chantier</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_Toc202536014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13</w:t>
        </w:r>
        <w:r w:rsidR="00CE6351" w:rsidRPr="00CE6351">
          <w:rPr>
            <w:rFonts w:asciiTheme="minorHAnsi" w:hAnsiTheme="minorHAnsi" w:cstheme="minorHAnsi"/>
            <w:noProof/>
            <w:sz w:val="22"/>
            <w:szCs w:val="22"/>
          </w:rPr>
          <w:fldChar w:fldCharType="end"/>
        </w:r>
      </w:hyperlink>
    </w:p>
    <w:p w14:paraId="60681755" w14:textId="0CB34F0E" w:rsidR="00CE6351" w:rsidRPr="00CE6351" w:rsidRDefault="00964302">
      <w:pPr>
        <w:pStyle w:val="TM3"/>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15" w:history="1">
        <w:r w:rsidR="00CE6351" w:rsidRPr="00CE6351">
          <w:rPr>
            <w:rStyle w:val="Lienhypertexte"/>
            <w:rFonts w:asciiTheme="minorHAnsi" w:eastAsia="Trebuchet MS" w:hAnsiTheme="minorHAnsi" w:cstheme="minorHAnsi"/>
            <w:noProof/>
            <w:sz w:val="22"/>
            <w:szCs w:val="22"/>
          </w:rPr>
          <w:t>11.3.3 - Registre de chantier</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_Toc202536015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14</w:t>
        </w:r>
        <w:r w:rsidR="00CE6351" w:rsidRPr="00CE6351">
          <w:rPr>
            <w:rFonts w:asciiTheme="minorHAnsi" w:hAnsiTheme="minorHAnsi" w:cstheme="minorHAnsi"/>
            <w:noProof/>
            <w:sz w:val="22"/>
            <w:szCs w:val="22"/>
          </w:rPr>
          <w:fldChar w:fldCharType="end"/>
        </w:r>
      </w:hyperlink>
    </w:p>
    <w:p w14:paraId="14541191" w14:textId="703F2271"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16" w:history="1">
        <w:r w:rsidR="00CE6351" w:rsidRPr="00CE6351">
          <w:rPr>
            <w:rStyle w:val="Lienhypertexte"/>
            <w:rFonts w:asciiTheme="minorHAnsi" w:eastAsia="Trebuchet MS" w:hAnsiTheme="minorHAnsi" w:cstheme="minorHAnsi"/>
            <w:noProof/>
            <w:sz w:val="22"/>
            <w:szCs w:val="22"/>
          </w:rPr>
          <w:t>11.4 - Etudes d'exécution</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_Toc202536016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14</w:t>
        </w:r>
        <w:r w:rsidR="00CE6351" w:rsidRPr="00CE6351">
          <w:rPr>
            <w:rFonts w:asciiTheme="minorHAnsi" w:hAnsiTheme="minorHAnsi" w:cstheme="minorHAnsi"/>
            <w:noProof/>
            <w:sz w:val="22"/>
            <w:szCs w:val="22"/>
          </w:rPr>
          <w:fldChar w:fldCharType="end"/>
        </w:r>
      </w:hyperlink>
    </w:p>
    <w:p w14:paraId="78329A8D" w14:textId="01F995EB"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17" w:history="1">
        <w:r w:rsidR="00CE6351" w:rsidRPr="00CE6351">
          <w:rPr>
            <w:rStyle w:val="Lienhypertexte"/>
            <w:rFonts w:asciiTheme="minorHAnsi" w:eastAsia="Trebuchet MS" w:hAnsiTheme="minorHAnsi" w:cstheme="minorHAnsi"/>
            <w:noProof/>
            <w:sz w:val="22"/>
            <w:szCs w:val="22"/>
          </w:rPr>
          <w:t>11.5 - Installation et organisation du chantier</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_Toc202536017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15</w:t>
        </w:r>
        <w:r w:rsidR="00CE6351" w:rsidRPr="00CE6351">
          <w:rPr>
            <w:rFonts w:asciiTheme="minorHAnsi" w:hAnsiTheme="minorHAnsi" w:cstheme="minorHAnsi"/>
            <w:noProof/>
            <w:sz w:val="22"/>
            <w:szCs w:val="22"/>
          </w:rPr>
          <w:fldChar w:fldCharType="end"/>
        </w:r>
      </w:hyperlink>
    </w:p>
    <w:p w14:paraId="485FF9E0" w14:textId="102C1955" w:rsidR="00CE6351" w:rsidRPr="00CE6351" w:rsidRDefault="00964302">
      <w:pPr>
        <w:pStyle w:val="TM3"/>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18" w:history="1">
        <w:r w:rsidR="00CE6351" w:rsidRPr="00CE6351">
          <w:rPr>
            <w:rStyle w:val="Lienhypertexte"/>
            <w:rFonts w:asciiTheme="minorHAnsi" w:eastAsia="Trebuchet MS" w:hAnsiTheme="minorHAnsi" w:cstheme="minorHAnsi"/>
            <w:noProof/>
            <w:sz w:val="22"/>
            <w:szCs w:val="22"/>
          </w:rPr>
          <w:t>11.5.1 - Installation de chantier</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_Toc202536018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15</w:t>
        </w:r>
        <w:r w:rsidR="00CE6351" w:rsidRPr="00CE6351">
          <w:rPr>
            <w:rFonts w:asciiTheme="minorHAnsi" w:hAnsiTheme="minorHAnsi" w:cstheme="minorHAnsi"/>
            <w:noProof/>
            <w:sz w:val="22"/>
            <w:szCs w:val="22"/>
          </w:rPr>
          <w:fldChar w:fldCharType="end"/>
        </w:r>
      </w:hyperlink>
    </w:p>
    <w:p w14:paraId="2501DA85" w14:textId="2406AEF9" w:rsidR="00CE6351" w:rsidRPr="00CE6351" w:rsidRDefault="00964302">
      <w:pPr>
        <w:pStyle w:val="TM3"/>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19" w:history="1">
        <w:r w:rsidR="00CE6351" w:rsidRPr="00CE6351">
          <w:rPr>
            <w:rStyle w:val="Lienhypertexte"/>
            <w:rFonts w:asciiTheme="minorHAnsi" w:eastAsia="Trebuchet MS" w:hAnsiTheme="minorHAnsi" w:cstheme="minorHAnsi"/>
            <w:noProof/>
            <w:sz w:val="22"/>
            <w:szCs w:val="22"/>
          </w:rPr>
          <w:t>11.5.2 - Emplacements mis à disposition pour déblais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_Toc202536019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15</w:t>
        </w:r>
        <w:r w:rsidR="00CE6351" w:rsidRPr="00CE6351">
          <w:rPr>
            <w:rFonts w:asciiTheme="minorHAnsi" w:hAnsiTheme="minorHAnsi" w:cstheme="minorHAnsi"/>
            <w:noProof/>
            <w:sz w:val="22"/>
            <w:szCs w:val="22"/>
          </w:rPr>
          <w:fldChar w:fldCharType="end"/>
        </w:r>
      </w:hyperlink>
    </w:p>
    <w:p w14:paraId="5328F97B" w14:textId="72FB1210" w:rsidR="00CE6351" w:rsidRPr="00CE6351" w:rsidRDefault="00964302">
      <w:pPr>
        <w:pStyle w:val="TM3"/>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20" w:history="1">
        <w:r w:rsidR="00CE6351" w:rsidRPr="00CE6351">
          <w:rPr>
            <w:rStyle w:val="Lienhypertexte"/>
            <w:rFonts w:asciiTheme="minorHAnsi" w:eastAsia="Trebuchet MS" w:hAnsiTheme="minorHAnsi" w:cstheme="minorHAnsi"/>
            <w:noProof/>
            <w:sz w:val="22"/>
            <w:szCs w:val="22"/>
          </w:rPr>
          <w:t>11.5.3 - Application de réglementations spécifiques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_Toc202536020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15</w:t>
        </w:r>
        <w:r w:rsidR="00CE6351" w:rsidRPr="00CE6351">
          <w:rPr>
            <w:rFonts w:asciiTheme="minorHAnsi" w:hAnsiTheme="minorHAnsi" w:cstheme="minorHAnsi"/>
            <w:noProof/>
            <w:sz w:val="22"/>
            <w:szCs w:val="22"/>
          </w:rPr>
          <w:fldChar w:fldCharType="end"/>
        </w:r>
      </w:hyperlink>
    </w:p>
    <w:p w14:paraId="65F7C35D" w14:textId="47323DDC"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21" w:history="1">
        <w:r w:rsidR="00CE6351" w:rsidRPr="00CE6351">
          <w:rPr>
            <w:rStyle w:val="Lienhypertexte"/>
            <w:rFonts w:asciiTheme="minorHAnsi" w:eastAsia="Trebuchet MS" w:hAnsiTheme="minorHAnsi" w:cstheme="minorHAnsi"/>
            <w:noProof/>
            <w:sz w:val="22"/>
            <w:szCs w:val="22"/>
          </w:rPr>
          <w:t>11.6 - Dispositions particulières à l'achèvement du chantier</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_Toc202536021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15</w:t>
        </w:r>
        <w:r w:rsidR="00CE6351" w:rsidRPr="00CE6351">
          <w:rPr>
            <w:rFonts w:asciiTheme="minorHAnsi" w:hAnsiTheme="minorHAnsi" w:cstheme="minorHAnsi"/>
            <w:noProof/>
            <w:sz w:val="22"/>
            <w:szCs w:val="22"/>
          </w:rPr>
          <w:fldChar w:fldCharType="end"/>
        </w:r>
      </w:hyperlink>
    </w:p>
    <w:p w14:paraId="6D0EC543" w14:textId="48137F3A" w:rsidR="00CE6351" w:rsidRPr="00CE6351" w:rsidRDefault="00964302">
      <w:pPr>
        <w:pStyle w:val="TM3"/>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22" w:history="1">
        <w:r w:rsidR="00CE6351" w:rsidRPr="00CE6351">
          <w:rPr>
            <w:rStyle w:val="Lienhypertexte"/>
            <w:rFonts w:asciiTheme="minorHAnsi" w:eastAsia="Trebuchet MS" w:hAnsiTheme="minorHAnsi" w:cstheme="minorHAnsi"/>
            <w:noProof/>
            <w:sz w:val="22"/>
            <w:szCs w:val="22"/>
          </w:rPr>
          <w:t>11.6.1 - Gestion des déchets de chantier</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_Toc202536022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15</w:t>
        </w:r>
        <w:r w:rsidR="00CE6351" w:rsidRPr="00CE6351">
          <w:rPr>
            <w:rFonts w:asciiTheme="minorHAnsi" w:hAnsiTheme="minorHAnsi" w:cstheme="minorHAnsi"/>
            <w:noProof/>
            <w:sz w:val="22"/>
            <w:szCs w:val="22"/>
          </w:rPr>
          <w:fldChar w:fldCharType="end"/>
        </w:r>
      </w:hyperlink>
    </w:p>
    <w:p w14:paraId="6AB28C8E" w14:textId="62FAC505" w:rsidR="00CE6351" w:rsidRPr="00CE6351" w:rsidRDefault="00964302">
      <w:pPr>
        <w:pStyle w:val="TM3"/>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23" w:history="1">
        <w:r w:rsidR="00CE6351" w:rsidRPr="00CE6351">
          <w:rPr>
            <w:rStyle w:val="Lienhypertexte"/>
            <w:rFonts w:asciiTheme="minorHAnsi" w:eastAsia="Trebuchet MS" w:hAnsiTheme="minorHAnsi" w:cstheme="minorHAnsi"/>
            <w:noProof/>
            <w:sz w:val="22"/>
            <w:szCs w:val="22"/>
          </w:rPr>
          <w:t>11.6.2 - Repliement des installations de chantier et remise en état des lieux</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_Toc202536023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16</w:t>
        </w:r>
        <w:r w:rsidR="00CE6351" w:rsidRPr="00CE6351">
          <w:rPr>
            <w:rFonts w:asciiTheme="minorHAnsi" w:hAnsiTheme="minorHAnsi" w:cstheme="minorHAnsi"/>
            <w:noProof/>
            <w:sz w:val="22"/>
            <w:szCs w:val="22"/>
          </w:rPr>
          <w:fldChar w:fldCharType="end"/>
        </w:r>
      </w:hyperlink>
    </w:p>
    <w:p w14:paraId="5EC70F1B" w14:textId="4BBD22B3" w:rsidR="00CE6351" w:rsidRPr="00CE6351" w:rsidRDefault="00964302">
      <w:pPr>
        <w:pStyle w:val="TM3"/>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24" w:history="1">
        <w:r w:rsidR="00CE6351" w:rsidRPr="00CE6351">
          <w:rPr>
            <w:rStyle w:val="Lienhypertexte"/>
            <w:rFonts w:asciiTheme="minorHAnsi" w:eastAsia="Trebuchet MS" w:hAnsiTheme="minorHAnsi" w:cstheme="minorHAnsi"/>
            <w:noProof/>
            <w:sz w:val="22"/>
            <w:szCs w:val="22"/>
          </w:rPr>
          <w:t>11.6.3 - Documents à fournir après exécution</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_Toc202536024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16</w:t>
        </w:r>
        <w:r w:rsidR="00CE6351" w:rsidRPr="00CE6351">
          <w:rPr>
            <w:rFonts w:asciiTheme="minorHAnsi" w:hAnsiTheme="minorHAnsi" w:cstheme="minorHAnsi"/>
            <w:noProof/>
            <w:sz w:val="22"/>
            <w:szCs w:val="22"/>
          </w:rPr>
          <w:fldChar w:fldCharType="end"/>
        </w:r>
      </w:hyperlink>
    </w:p>
    <w:p w14:paraId="159B71C0" w14:textId="541AFFEC" w:rsidR="00CE6351" w:rsidRPr="00CE6351" w:rsidRDefault="00964302">
      <w:pPr>
        <w:pStyle w:val="TM1"/>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25" w:history="1">
        <w:r w:rsidR="00CE6351" w:rsidRPr="00CE6351">
          <w:rPr>
            <w:rStyle w:val="Lienhypertexte"/>
            <w:rFonts w:asciiTheme="minorHAnsi" w:eastAsia="Trebuchet MS" w:hAnsiTheme="minorHAnsi" w:cstheme="minorHAnsi"/>
            <w:noProof/>
            <w:sz w:val="22"/>
            <w:szCs w:val="22"/>
          </w:rPr>
          <w:t>12 - Développement durable</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_Toc202536025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16</w:t>
        </w:r>
        <w:r w:rsidR="00CE6351" w:rsidRPr="00CE6351">
          <w:rPr>
            <w:rFonts w:asciiTheme="minorHAnsi" w:hAnsiTheme="minorHAnsi" w:cstheme="minorHAnsi"/>
            <w:noProof/>
            <w:sz w:val="22"/>
            <w:szCs w:val="22"/>
          </w:rPr>
          <w:fldChar w:fldCharType="end"/>
        </w:r>
      </w:hyperlink>
    </w:p>
    <w:p w14:paraId="07679EA8" w14:textId="5E3474D4" w:rsidR="00CE6351" w:rsidRPr="00CE6351" w:rsidRDefault="00964302">
      <w:pPr>
        <w:pStyle w:val="TM1"/>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26" w:history="1">
        <w:r w:rsidR="00CE6351" w:rsidRPr="00CE6351">
          <w:rPr>
            <w:rStyle w:val="Lienhypertexte"/>
            <w:rFonts w:asciiTheme="minorHAnsi" w:eastAsia="Trebuchet MS" w:hAnsiTheme="minorHAnsi" w:cstheme="minorHAnsi"/>
            <w:noProof/>
            <w:sz w:val="22"/>
            <w:szCs w:val="22"/>
          </w:rPr>
          <w:t>13 - Réception</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_Toc202536026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16</w:t>
        </w:r>
        <w:r w:rsidR="00CE6351" w:rsidRPr="00CE6351">
          <w:rPr>
            <w:rFonts w:asciiTheme="minorHAnsi" w:hAnsiTheme="minorHAnsi" w:cstheme="minorHAnsi"/>
            <w:noProof/>
            <w:sz w:val="22"/>
            <w:szCs w:val="22"/>
          </w:rPr>
          <w:fldChar w:fldCharType="end"/>
        </w:r>
      </w:hyperlink>
    </w:p>
    <w:p w14:paraId="2D3E4695" w14:textId="599B3B59"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27" w:history="1">
        <w:r w:rsidR="00CE6351" w:rsidRPr="00CE6351">
          <w:rPr>
            <w:rStyle w:val="Lienhypertexte"/>
            <w:rFonts w:asciiTheme="minorHAnsi" w:eastAsia="Trebuchet MS" w:hAnsiTheme="minorHAnsi" w:cstheme="minorHAnsi"/>
            <w:noProof/>
            <w:sz w:val="22"/>
            <w:szCs w:val="22"/>
          </w:rPr>
          <w:t>13.1 - Réception des travaux</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_Toc202536027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16</w:t>
        </w:r>
        <w:r w:rsidR="00CE6351" w:rsidRPr="00CE6351">
          <w:rPr>
            <w:rFonts w:asciiTheme="minorHAnsi" w:hAnsiTheme="minorHAnsi" w:cstheme="minorHAnsi"/>
            <w:noProof/>
            <w:sz w:val="22"/>
            <w:szCs w:val="22"/>
          </w:rPr>
          <w:fldChar w:fldCharType="end"/>
        </w:r>
      </w:hyperlink>
    </w:p>
    <w:p w14:paraId="49269AC5" w14:textId="50413700" w:rsidR="00CE6351" w:rsidRPr="00CE6351" w:rsidRDefault="00964302">
      <w:pPr>
        <w:pStyle w:val="TM3"/>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28" w:history="1">
        <w:r w:rsidR="00CE6351" w:rsidRPr="00CE6351">
          <w:rPr>
            <w:rStyle w:val="Lienhypertexte"/>
            <w:rFonts w:asciiTheme="minorHAnsi" w:eastAsia="Trebuchet MS" w:hAnsiTheme="minorHAnsi" w:cstheme="minorHAnsi"/>
            <w:noProof/>
            <w:sz w:val="22"/>
            <w:szCs w:val="22"/>
          </w:rPr>
          <w:t>13.1.1 - Dispositions applicables à la réception</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_Toc202536028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16</w:t>
        </w:r>
        <w:r w:rsidR="00CE6351" w:rsidRPr="00CE6351">
          <w:rPr>
            <w:rFonts w:asciiTheme="minorHAnsi" w:hAnsiTheme="minorHAnsi" w:cstheme="minorHAnsi"/>
            <w:noProof/>
            <w:sz w:val="22"/>
            <w:szCs w:val="22"/>
          </w:rPr>
          <w:fldChar w:fldCharType="end"/>
        </w:r>
      </w:hyperlink>
    </w:p>
    <w:p w14:paraId="690C4CD5" w14:textId="0C35A73E" w:rsidR="00CE6351" w:rsidRPr="00CE6351" w:rsidRDefault="00964302">
      <w:pPr>
        <w:pStyle w:val="TM3"/>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29" w:history="1">
        <w:r w:rsidR="00CE6351" w:rsidRPr="00CE6351">
          <w:rPr>
            <w:rStyle w:val="Lienhypertexte"/>
            <w:rFonts w:asciiTheme="minorHAnsi" w:eastAsia="Trebuchet MS" w:hAnsiTheme="minorHAnsi" w:cstheme="minorHAnsi"/>
            <w:noProof/>
            <w:sz w:val="22"/>
            <w:szCs w:val="22"/>
          </w:rPr>
          <w:t>13.1.2 - Epreuves concluantes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_Toc202536029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16</w:t>
        </w:r>
        <w:r w:rsidR="00CE6351" w:rsidRPr="00CE6351">
          <w:rPr>
            <w:rFonts w:asciiTheme="minorHAnsi" w:hAnsiTheme="minorHAnsi" w:cstheme="minorHAnsi"/>
            <w:noProof/>
            <w:sz w:val="22"/>
            <w:szCs w:val="22"/>
          </w:rPr>
          <w:fldChar w:fldCharType="end"/>
        </w:r>
      </w:hyperlink>
    </w:p>
    <w:p w14:paraId="17EC7C58" w14:textId="0106B83A" w:rsidR="00CE6351" w:rsidRPr="00CE6351" w:rsidRDefault="00964302">
      <w:pPr>
        <w:pStyle w:val="TM1"/>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30" w:history="1">
        <w:r w:rsidR="00CE6351" w:rsidRPr="00CE6351">
          <w:rPr>
            <w:rStyle w:val="Lienhypertexte"/>
            <w:rFonts w:asciiTheme="minorHAnsi" w:eastAsia="Trebuchet MS" w:hAnsiTheme="minorHAnsi" w:cstheme="minorHAnsi"/>
            <w:noProof/>
            <w:sz w:val="22"/>
            <w:szCs w:val="22"/>
          </w:rPr>
          <w:t>14 - Garantie des prestations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_Toc202536030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16</w:t>
        </w:r>
        <w:r w:rsidR="00CE6351" w:rsidRPr="00CE6351">
          <w:rPr>
            <w:rFonts w:asciiTheme="minorHAnsi" w:hAnsiTheme="minorHAnsi" w:cstheme="minorHAnsi"/>
            <w:noProof/>
            <w:sz w:val="22"/>
            <w:szCs w:val="22"/>
          </w:rPr>
          <w:fldChar w:fldCharType="end"/>
        </w:r>
      </w:hyperlink>
    </w:p>
    <w:p w14:paraId="666B0433" w14:textId="2C75D1AB" w:rsidR="00CE6351" w:rsidRPr="00CE6351" w:rsidRDefault="00964302">
      <w:pPr>
        <w:pStyle w:val="TM1"/>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31" w:history="1">
        <w:r w:rsidR="00CE6351" w:rsidRPr="00CE6351">
          <w:rPr>
            <w:rStyle w:val="Lienhypertexte"/>
            <w:rFonts w:asciiTheme="minorHAnsi" w:eastAsia="Trebuchet MS" w:hAnsiTheme="minorHAnsi" w:cstheme="minorHAnsi"/>
            <w:noProof/>
            <w:sz w:val="22"/>
            <w:szCs w:val="22"/>
          </w:rPr>
          <w:t>15 - Pénalités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_Toc202536031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16</w:t>
        </w:r>
        <w:r w:rsidR="00CE6351" w:rsidRPr="00CE6351">
          <w:rPr>
            <w:rFonts w:asciiTheme="minorHAnsi" w:hAnsiTheme="minorHAnsi" w:cstheme="minorHAnsi"/>
            <w:noProof/>
            <w:sz w:val="22"/>
            <w:szCs w:val="22"/>
          </w:rPr>
          <w:fldChar w:fldCharType="end"/>
        </w:r>
      </w:hyperlink>
    </w:p>
    <w:p w14:paraId="328CF644" w14:textId="7E2C9CDA"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32" w:history="1">
        <w:r w:rsidR="00CE6351" w:rsidRPr="00CE6351">
          <w:rPr>
            <w:rStyle w:val="Lienhypertexte"/>
            <w:rFonts w:asciiTheme="minorHAnsi" w:eastAsia="Trebuchet MS" w:hAnsiTheme="minorHAnsi" w:cstheme="minorHAnsi"/>
            <w:noProof/>
            <w:sz w:val="22"/>
            <w:szCs w:val="22"/>
          </w:rPr>
          <w:t>15.1 - Pénalités de retard</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_Toc202536032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17</w:t>
        </w:r>
        <w:r w:rsidR="00CE6351" w:rsidRPr="00CE6351">
          <w:rPr>
            <w:rFonts w:asciiTheme="minorHAnsi" w:hAnsiTheme="minorHAnsi" w:cstheme="minorHAnsi"/>
            <w:noProof/>
            <w:sz w:val="22"/>
            <w:szCs w:val="22"/>
          </w:rPr>
          <w:fldChar w:fldCharType="end"/>
        </w:r>
      </w:hyperlink>
    </w:p>
    <w:p w14:paraId="64D04B18" w14:textId="22E95C9A"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33" w:history="1">
        <w:r w:rsidR="00CE6351" w:rsidRPr="00CE6351">
          <w:rPr>
            <w:rStyle w:val="Lienhypertexte"/>
            <w:rFonts w:asciiTheme="minorHAnsi" w:eastAsia="Trebuchet MS" w:hAnsiTheme="minorHAnsi" w:cstheme="minorHAnsi"/>
            <w:noProof/>
            <w:sz w:val="22"/>
            <w:szCs w:val="22"/>
          </w:rPr>
          <w:t>15.2 - Pénalité pour travail dissimulé</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_Toc202536033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17</w:t>
        </w:r>
        <w:r w:rsidR="00CE6351" w:rsidRPr="00CE6351">
          <w:rPr>
            <w:rFonts w:asciiTheme="minorHAnsi" w:hAnsiTheme="minorHAnsi" w:cstheme="minorHAnsi"/>
            <w:noProof/>
            <w:sz w:val="22"/>
            <w:szCs w:val="22"/>
          </w:rPr>
          <w:fldChar w:fldCharType="end"/>
        </w:r>
      </w:hyperlink>
    </w:p>
    <w:p w14:paraId="25DDC0FF" w14:textId="1F130DA8"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34" w:history="1">
        <w:r w:rsidR="00CE6351" w:rsidRPr="00CE6351">
          <w:rPr>
            <w:rStyle w:val="Lienhypertexte"/>
            <w:rFonts w:asciiTheme="minorHAnsi" w:eastAsia="Trebuchet MS" w:hAnsiTheme="minorHAnsi" w:cstheme="minorHAnsi"/>
            <w:noProof/>
            <w:sz w:val="22"/>
            <w:szCs w:val="22"/>
          </w:rPr>
          <w:t>15.3 - Autres pénalités spécifiques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_Toc202536034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17</w:t>
        </w:r>
        <w:r w:rsidR="00CE6351" w:rsidRPr="00CE6351">
          <w:rPr>
            <w:rFonts w:asciiTheme="minorHAnsi" w:hAnsiTheme="minorHAnsi" w:cstheme="minorHAnsi"/>
            <w:noProof/>
            <w:sz w:val="22"/>
            <w:szCs w:val="22"/>
          </w:rPr>
          <w:fldChar w:fldCharType="end"/>
        </w:r>
      </w:hyperlink>
    </w:p>
    <w:p w14:paraId="4741B1FB" w14:textId="41BF15BE" w:rsidR="00CE6351" w:rsidRPr="00CE6351" w:rsidRDefault="00964302">
      <w:pPr>
        <w:pStyle w:val="TM1"/>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35" w:history="1">
        <w:r w:rsidR="00CE6351" w:rsidRPr="00CE6351">
          <w:rPr>
            <w:rStyle w:val="Lienhypertexte"/>
            <w:rFonts w:asciiTheme="minorHAnsi" w:eastAsia="Trebuchet MS" w:hAnsiTheme="minorHAnsi" w:cstheme="minorHAnsi"/>
            <w:noProof/>
            <w:sz w:val="22"/>
            <w:szCs w:val="22"/>
          </w:rPr>
          <w:t>16 - Assurances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_Toc202536035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17</w:t>
        </w:r>
        <w:r w:rsidR="00CE6351" w:rsidRPr="00CE6351">
          <w:rPr>
            <w:rFonts w:asciiTheme="minorHAnsi" w:hAnsiTheme="minorHAnsi" w:cstheme="minorHAnsi"/>
            <w:noProof/>
            <w:sz w:val="22"/>
            <w:szCs w:val="22"/>
          </w:rPr>
          <w:fldChar w:fldCharType="end"/>
        </w:r>
      </w:hyperlink>
    </w:p>
    <w:p w14:paraId="3E55BEA1" w14:textId="77443E32" w:rsidR="00CE6351" w:rsidRPr="00CE6351" w:rsidRDefault="00964302">
      <w:pPr>
        <w:pStyle w:val="TM1"/>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36" w:history="1">
        <w:r w:rsidR="00CE6351" w:rsidRPr="00CE6351">
          <w:rPr>
            <w:rStyle w:val="Lienhypertexte"/>
            <w:rFonts w:asciiTheme="minorHAnsi" w:eastAsia="Trebuchet MS" w:hAnsiTheme="minorHAnsi" w:cstheme="minorHAnsi"/>
            <w:noProof/>
            <w:sz w:val="22"/>
            <w:szCs w:val="22"/>
          </w:rPr>
          <w:t>17 - Clause de réexamen</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_Toc202536036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18</w:t>
        </w:r>
        <w:r w:rsidR="00CE6351" w:rsidRPr="00CE6351">
          <w:rPr>
            <w:rFonts w:asciiTheme="minorHAnsi" w:hAnsiTheme="minorHAnsi" w:cstheme="minorHAnsi"/>
            <w:noProof/>
            <w:sz w:val="22"/>
            <w:szCs w:val="22"/>
          </w:rPr>
          <w:fldChar w:fldCharType="end"/>
        </w:r>
      </w:hyperlink>
    </w:p>
    <w:p w14:paraId="7A7EF529" w14:textId="44A11BA3" w:rsidR="00CE6351" w:rsidRPr="00CE6351" w:rsidRDefault="00964302">
      <w:pPr>
        <w:pStyle w:val="TM1"/>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37" w:history="1">
        <w:r w:rsidR="00CE6351" w:rsidRPr="00CE6351">
          <w:rPr>
            <w:rStyle w:val="Lienhypertexte"/>
            <w:rFonts w:asciiTheme="minorHAnsi" w:eastAsia="Trebuchet MS" w:hAnsiTheme="minorHAnsi" w:cstheme="minorHAnsi"/>
            <w:noProof/>
            <w:sz w:val="22"/>
            <w:szCs w:val="22"/>
          </w:rPr>
          <w:t>18 - Résiliation du contrat</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_Toc202536037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18</w:t>
        </w:r>
        <w:r w:rsidR="00CE6351" w:rsidRPr="00CE6351">
          <w:rPr>
            <w:rFonts w:asciiTheme="minorHAnsi" w:hAnsiTheme="minorHAnsi" w:cstheme="minorHAnsi"/>
            <w:noProof/>
            <w:sz w:val="22"/>
            <w:szCs w:val="22"/>
          </w:rPr>
          <w:fldChar w:fldCharType="end"/>
        </w:r>
      </w:hyperlink>
    </w:p>
    <w:p w14:paraId="73901B74" w14:textId="784ECBBB"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38" w:history="1">
        <w:r w:rsidR="00CE6351" w:rsidRPr="00CE6351">
          <w:rPr>
            <w:rStyle w:val="Lienhypertexte"/>
            <w:rFonts w:asciiTheme="minorHAnsi" w:eastAsia="Trebuchet MS" w:hAnsiTheme="minorHAnsi" w:cstheme="minorHAnsi"/>
            <w:noProof/>
            <w:sz w:val="22"/>
            <w:szCs w:val="22"/>
          </w:rPr>
          <w:t>18.1 - Conditions de résiliation</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_Toc202536038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18</w:t>
        </w:r>
        <w:r w:rsidR="00CE6351" w:rsidRPr="00CE6351">
          <w:rPr>
            <w:rFonts w:asciiTheme="minorHAnsi" w:hAnsiTheme="minorHAnsi" w:cstheme="minorHAnsi"/>
            <w:noProof/>
            <w:sz w:val="22"/>
            <w:szCs w:val="22"/>
          </w:rPr>
          <w:fldChar w:fldCharType="end"/>
        </w:r>
      </w:hyperlink>
    </w:p>
    <w:p w14:paraId="7A7A3131" w14:textId="23804528" w:rsidR="00CE6351" w:rsidRPr="00CE6351" w:rsidRDefault="00964302">
      <w:pPr>
        <w:pStyle w:val="TM2"/>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39" w:history="1">
        <w:r w:rsidR="00CE6351" w:rsidRPr="00CE6351">
          <w:rPr>
            <w:rStyle w:val="Lienhypertexte"/>
            <w:rFonts w:asciiTheme="minorHAnsi" w:eastAsia="Trebuchet MS" w:hAnsiTheme="minorHAnsi" w:cstheme="minorHAnsi"/>
            <w:noProof/>
            <w:sz w:val="22"/>
            <w:szCs w:val="22"/>
          </w:rPr>
          <w:t>18.2 - Redressement ou liquidation judiciaire</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_Toc202536039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19</w:t>
        </w:r>
        <w:r w:rsidR="00CE6351" w:rsidRPr="00CE6351">
          <w:rPr>
            <w:rFonts w:asciiTheme="minorHAnsi" w:hAnsiTheme="minorHAnsi" w:cstheme="minorHAnsi"/>
            <w:noProof/>
            <w:sz w:val="22"/>
            <w:szCs w:val="22"/>
          </w:rPr>
          <w:fldChar w:fldCharType="end"/>
        </w:r>
      </w:hyperlink>
    </w:p>
    <w:p w14:paraId="3CBE0EFA" w14:textId="499F7637" w:rsidR="00CE6351" w:rsidRPr="00CE6351" w:rsidRDefault="00964302">
      <w:pPr>
        <w:pStyle w:val="TM1"/>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40" w:history="1">
        <w:r w:rsidR="00CE6351" w:rsidRPr="00CE6351">
          <w:rPr>
            <w:rStyle w:val="Lienhypertexte"/>
            <w:rFonts w:asciiTheme="minorHAnsi" w:eastAsia="Trebuchet MS" w:hAnsiTheme="minorHAnsi" w:cstheme="minorHAnsi"/>
            <w:noProof/>
            <w:sz w:val="22"/>
            <w:szCs w:val="22"/>
          </w:rPr>
          <w:t>19 - Règlement des litiges et langues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_Toc202536040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19</w:t>
        </w:r>
        <w:r w:rsidR="00CE6351" w:rsidRPr="00CE6351">
          <w:rPr>
            <w:rFonts w:asciiTheme="minorHAnsi" w:hAnsiTheme="minorHAnsi" w:cstheme="minorHAnsi"/>
            <w:noProof/>
            <w:sz w:val="22"/>
            <w:szCs w:val="22"/>
          </w:rPr>
          <w:fldChar w:fldCharType="end"/>
        </w:r>
      </w:hyperlink>
    </w:p>
    <w:p w14:paraId="62514F21" w14:textId="2415DC09" w:rsidR="00CE6351" w:rsidRPr="00CE6351" w:rsidRDefault="00964302">
      <w:pPr>
        <w:pStyle w:val="TM1"/>
        <w:tabs>
          <w:tab w:val="right" w:leader="dot" w:pos="9610"/>
        </w:tabs>
        <w:rPr>
          <w:rFonts w:asciiTheme="minorHAnsi" w:eastAsiaTheme="minorEastAsia" w:hAnsiTheme="minorHAnsi" w:cstheme="minorHAnsi"/>
          <w:noProof/>
          <w:kern w:val="2"/>
          <w:sz w:val="22"/>
          <w:szCs w:val="22"/>
          <w:lang w:eastAsia="fr-FR"/>
          <w14:ligatures w14:val="standardContextual"/>
        </w:rPr>
      </w:pPr>
      <w:hyperlink w:anchor="_Toc202536041" w:history="1">
        <w:r w:rsidR="00CE6351" w:rsidRPr="00CE6351">
          <w:rPr>
            <w:rStyle w:val="Lienhypertexte"/>
            <w:rFonts w:asciiTheme="minorHAnsi" w:eastAsia="Trebuchet MS" w:hAnsiTheme="minorHAnsi" w:cstheme="minorHAnsi"/>
            <w:noProof/>
            <w:sz w:val="22"/>
            <w:szCs w:val="22"/>
          </w:rPr>
          <w:t>20 - Dérogations</w:t>
        </w:r>
        <w:r w:rsidR="00CE6351" w:rsidRPr="00CE6351">
          <w:rPr>
            <w:rFonts w:asciiTheme="minorHAnsi" w:hAnsiTheme="minorHAnsi" w:cstheme="minorHAnsi"/>
            <w:noProof/>
            <w:sz w:val="22"/>
            <w:szCs w:val="22"/>
          </w:rPr>
          <w:tab/>
        </w:r>
        <w:r w:rsidR="00CE6351" w:rsidRPr="00CE6351">
          <w:rPr>
            <w:rFonts w:asciiTheme="minorHAnsi" w:hAnsiTheme="minorHAnsi" w:cstheme="minorHAnsi"/>
            <w:noProof/>
            <w:sz w:val="22"/>
            <w:szCs w:val="22"/>
          </w:rPr>
          <w:fldChar w:fldCharType="begin"/>
        </w:r>
        <w:r w:rsidR="00CE6351" w:rsidRPr="00CE6351">
          <w:rPr>
            <w:rFonts w:asciiTheme="minorHAnsi" w:hAnsiTheme="minorHAnsi" w:cstheme="minorHAnsi"/>
            <w:noProof/>
            <w:sz w:val="22"/>
            <w:szCs w:val="22"/>
          </w:rPr>
          <w:instrText xml:space="preserve"> PAGEREF _Toc202536041 \h </w:instrText>
        </w:r>
        <w:r w:rsidR="00CE6351" w:rsidRPr="00CE6351">
          <w:rPr>
            <w:rFonts w:asciiTheme="minorHAnsi" w:hAnsiTheme="minorHAnsi" w:cstheme="minorHAnsi"/>
            <w:noProof/>
            <w:sz w:val="22"/>
            <w:szCs w:val="22"/>
          </w:rPr>
        </w:r>
        <w:r w:rsidR="00CE6351" w:rsidRPr="00CE6351">
          <w:rPr>
            <w:rFonts w:asciiTheme="minorHAnsi" w:hAnsiTheme="minorHAnsi" w:cstheme="minorHAnsi"/>
            <w:noProof/>
            <w:sz w:val="22"/>
            <w:szCs w:val="22"/>
          </w:rPr>
          <w:fldChar w:fldCharType="separate"/>
        </w:r>
        <w:r>
          <w:rPr>
            <w:rFonts w:asciiTheme="minorHAnsi" w:hAnsiTheme="minorHAnsi" w:cstheme="minorHAnsi"/>
            <w:noProof/>
            <w:sz w:val="22"/>
            <w:szCs w:val="22"/>
          </w:rPr>
          <w:t>19</w:t>
        </w:r>
        <w:r w:rsidR="00CE6351" w:rsidRPr="00CE6351">
          <w:rPr>
            <w:rFonts w:asciiTheme="minorHAnsi" w:hAnsiTheme="minorHAnsi" w:cstheme="minorHAnsi"/>
            <w:noProof/>
            <w:sz w:val="22"/>
            <w:szCs w:val="22"/>
          </w:rPr>
          <w:fldChar w:fldCharType="end"/>
        </w:r>
      </w:hyperlink>
    </w:p>
    <w:p w14:paraId="72A9BBC7" w14:textId="64559BAC" w:rsidR="00B65DEC" w:rsidRDefault="007E1D9D">
      <w:pPr>
        <w:spacing w:after="100"/>
        <w:rPr>
          <w:rFonts w:asciiTheme="minorHAnsi" w:eastAsia="Trebuchet MS" w:hAnsiTheme="minorHAnsi" w:cstheme="minorHAnsi"/>
          <w:color w:val="000000"/>
          <w:sz w:val="22"/>
          <w:szCs w:val="22"/>
        </w:rPr>
        <w:sectPr w:rsidR="00B65DEC">
          <w:pgSz w:w="11900" w:h="16840"/>
          <w:pgMar w:top="1140" w:right="1140" w:bottom="1440" w:left="1140" w:header="426" w:footer="258" w:gutter="0"/>
          <w:cols w:space="708"/>
        </w:sectPr>
      </w:pPr>
      <w:r w:rsidRPr="00CE6351">
        <w:rPr>
          <w:rFonts w:asciiTheme="minorHAnsi" w:eastAsia="Trebuchet MS" w:hAnsiTheme="minorHAnsi" w:cstheme="minorHAnsi"/>
          <w:color w:val="000000"/>
          <w:sz w:val="22"/>
          <w:szCs w:val="22"/>
        </w:rPr>
        <w:fldChar w:fldCharType="end"/>
      </w:r>
    </w:p>
    <w:p w14:paraId="72A9BBC8" w14:textId="77777777" w:rsidR="00B65DEC" w:rsidRDefault="007E1D9D">
      <w:pPr>
        <w:pStyle w:val="Titre1"/>
        <w:shd w:val="clear" w:color="FD2456" w:fill="FD2456"/>
        <w:rPr>
          <w:rFonts w:ascii="Trebuchet MS" w:eastAsia="Trebuchet MS" w:hAnsi="Trebuchet MS" w:cs="Trebuchet MS"/>
          <w:color w:val="FFFFFF"/>
          <w:sz w:val="28"/>
        </w:rPr>
      </w:pPr>
      <w:bookmarkStart w:id="1" w:name="ArtL1_CCAP-1-A1"/>
      <w:bookmarkStart w:id="2" w:name="_Toc202535976"/>
      <w:bookmarkEnd w:id="1"/>
      <w:r>
        <w:rPr>
          <w:rFonts w:ascii="Trebuchet MS" w:eastAsia="Trebuchet MS" w:hAnsi="Trebuchet MS" w:cs="Trebuchet MS"/>
          <w:color w:val="FFFFFF"/>
          <w:sz w:val="28"/>
        </w:rPr>
        <w:lastRenderedPageBreak/>
        <w:t>1 - Dispositions générales du contrat</w:t>
      </w:r>
      <w:bookmarkEnd w:id="2"/>
    </w:p>
    <w:p w14:paraId="72A9BBC9" w14:textId="77777777" w:rsidR="00B65DEC" w:rsidRDefault="007E1D9D">
      <w:pPr>
        <w:spacing w:line="60" w:lineRule="exact"/>
        <w:rPr>
          <w:sz w:val="6"/>
        </w:rPr>
      </w:pPr>
      <w:r>
        <w:t xml:space="preserve"> </w:t>
      </w:r>
    </w:p>
    <w:p w14:paraId="72A9BBCA" w14:textId="77777777" w:rsidR="00B65DEC" w:rsidRDefault="007E1D9D">
      <w:pPr>
        <w:pStyle w:val="Titre2"/>
        <w:ind w:left="280"/>
        <w:rPr>
          <w:rFonts w:asciiTheme="minorHAnsi" w:eastAsia="Trebuchet MS" w:hAnsiTheme="minorHAnsi" w:cstheme="minorHAnsi"/>
          <w:i w:val="0"/>
          <w:color w:val="000000"/>
          <w:sz w:val="22"/>
          <w:szCs w:val="22"/>
        </w:rPr>
      </w:pPr>
      <w:bookmarkStart w:id="3" w:name="ArtL2_CCAP-1-A1.1"/>
      <w:bookmarkStart w:id="4" w:name="_Toc202535977"/>
      <w:bookmarkEnd w:id="3"/>
      <w:r>
        <w:rPr>
          <w:rFonts w:asciiTheme="minorHAnsi" w:eastAsia="Trebuchet MS" w:hAnsiTheme="minorHAnsi" w:cstheme="minorHAnsi"/>
          <w:i w:val="0"/>
          <w:color w:val="000000"/>
          <w:sz w:val="22"/>
          <w:szCs w:val="22"/>
        </w:rPr>
        <w:t>1.1 - Objet du contrat</w:t>
      </w:r>
      <w:bookmarkEnd w:id="4"/>
    </w:p>
    <w:p w14:paraId="72A9BBCB" w14:textId="77777777" w:rsidR="00B65DEC" w:rsidRDefault="007E1D9D">
      <w:pPr>
        <w:pStyle w:val="ParagrapheIndent2"/>
        <w:spacing w:line="232" w:lineRule="exact"/>
        <w:jc w:val="both"/>
        <w:rPr>
          <w:rFonts w:asciiTheme="minorHAnsi" w:hAnsiTheme="minorHAnsi" w:cstheme="minorHAnsi"/>
          <w:color w:val="000000"/>
          <w:sz w:val="22"/>
          <w:szCs w:val="22"/>
          <w:u w:val="single"/>
        </w:rPr>
      </w:pPr>
      <w:r>
        <w:rPr>
          <w:rFonts w:asciiTheme="minorHAnsi" w:hAnsiTheme="minorHAnsi" w:cstheme="minorHAnsi"/>
          <w:color w:val="000000"/>
          <w:sz w:val="22"/>
          <w:szCs w:val="22"/>
          <w:u w:val="single"/>
        </w:rPr>
        <w:t>Les stipulations du présent Cahier des clauses administratives particulières (CCAP) concernent :</w:t>
      </w:r>
    </w:p>
    <w:p w14:paraId="20D6069D" w14:textId="77777777" w:rsidR="001E4088" w:rsidRDefault="001E4088">
      <w:pPr>
        <w:pStyle w:val="ParagrapheIndent2"/>
        <w:spacing w:line="232" w:lineRule="exact"/>
        <w:jc w:val="both"/>
        <w:rPr>
          <w:rFonts w:asciiTheme="minorHAnsi" w:hAnsiTheme="minorHAnsi" w:cstheme="minorHAnsi"/>
          <w:b/>
          <w:color w:val="000000"/>
          <w:sz w:val="22"/>
          <w:szCs w:val="22"/>
        </w:rPr>
      </w:pPr>
      <w:r>
        <w:rPr>
          <w:rFonts w:asciiTheme="minorHAnsi" w:hAnsiTheme="minorHAnsi" w:cstheme="minorHAnsi"/>
          <w:b/>
          <w:color w:val="000000"/>
          <w:sz w:val="22"/>
          <w:szCs w:val="22"/>
        </w:rPr>
        <w:t>Deux phases de travaux :</w:t>
      </w:r>
    </w:p>
    <w:p w14:paraId="686F3AF9" w14:textId="3B56A14C" w:rsidR="001E4088" w:rsidRPr="007E1D9D" w:rsidRDefault="001E4088" w:rsidP="001E4088">
      <w:pPr>
        <w:rPr>
          <w:rFonts w:asciiTheme="minorHAnsi" w:hAnsiTheme="minorHAnsi" w:cstheme="minorHAnsi"/>
          <w:b/>
          <w:color w:val="000000"/>
          <w:sz w:val="22"/>
          <w:szCs w:val="22"/>
        </w:rPr>
      </w:pPr>
      <w:r>
        <w:rPr>
          <w:rFonts w:asciiTheme="minorHAnsi" w:hAnsiTheme="minorHAnsi" w:cstheme="minorHAnsi"/>
          <w:b/>
          <w:color w:val="000000"/>
          <w:sz w:val="22"/>
          <w:szCs w:val="22"/>
        </w:rPr>
        <w:t>Phase 1 : les travaux d</w:t>
      </w:r>
      <w:r w:rsidR="007E1D9D">
        <w:rPr>
          <w:rFonts w:asciiTheme="minorHAnsi" w:hAnsiTheme="minorHAnsi" w:cstheme="minorHAnsi"/>
          <w:b/>
          <w:color w:val="000000"/>
          <w:sz w:val="22"/>
          <w:szCs w:val="22"/>
        </w:rPr>
        <w:t>’extension et</w:t>
      </w:r>
      <w:r w:rsidR="00B3068F">
        <w:rPr>
          <w:rFonts w:asciiTheme="minorHAnsi" w:hAnsiTheme="minorHAnsi" w:cstheme="minorHAnsi"/>
          <w:b/>
          <w:color w:val="000000"/>
          <w:sz w:val="22"/>
          <w:szCs w:val="22"/>
        </w:rPr>
        <w:t xml:space="preserve"> </w:t>
      </w:r>
      <w:r>
        <w:rPr>
          <w:rFonts w:asciiTheme="minorHAnsi" w:hAnsiTheme="minorHAnsi" w:cstheme="minorHAnsi"/>
          <w:b/>
          <w:color w:val="000000"/>
          <w:sz w:val="22"/>
          <w:szCs w:val="22"/>
        </w:rPr>
        <w:t>restructuration</w:t>
      </w:r>
      <w:r w:rsidR="007E1D9D">
        <w:rPr>
          <w:rFonts w:asciiTheme="minorHAnsi" w:hAnsiTheme="minorHAnsi" w:cstheme="minorHAnsi"/>
          <w:b/>
          <w:color w:val="000000"/>
          <w:sz w:val="22"/>
          <w:szCs w:val="22"/>
        </w:rPr>
        <w:t xml:space="preserve"> </w:t>
      </w:r>
      <w:r>
        <w:rPr>
          <w:rFonts w:asciiTheme="minorHAnsi" w:hAnsiTheme="minorHAnsi" w:cstheme="minorHAnsi"/>
          <w:b/>
          <w:color w:val="000000"/>
          <w:sz w:val="22"/>
          <w:szCs w:val="22"/>
        </w:rPr>
        <w:t xml:space="preserve">du service de dialyse </w:t>
      </w:r>
    </w:p>
    <w:p w14:paraId="72A9BBCC" w14:textId="37CA34B7" w:rsidR="00B65DEC" w:rsidRDefault="001E4088">
      <w:pPr>
        <w:pStyle w:val="ParagrapheIndent2"/>
        <w:spacing w:line="232" w:lineRule="exact"/>
        <w:jc w:val="both"/>
        <w:rPr>
          <w:rFonts w:asciiTheme="minorHAnsi" w:hAnsiTheme="minorHAnsi" w:cstheme="minorHAnsi"/>
          <w:b/>
          <w:color w:val="000000"/>
          <w:sz w:val="22"/>
          <w:szCs w:val="22"/>
        </w:rPr>
      </w:pPr>
      <w:r>
        <w:rPr>
          <w:rFonts w:asciiTheme="minorHAnsi" w:hAnsiTheme="minorHAnsi" w:cstheme="minorHAnsi"/>
          <w:b/>
          <w:color w:val="000000"/>
          <w:sz w:val="22"/>
          <w:szCs w:val="22"/>
        </w:rPr>
        <w:t>Phase 2</w:t>
      </w:r>
      <w:r w:rsidR="00B04662">
        <w:rPr>
          <w:rFonts w:asciiTheme="minorHAnsi" w:hAnsiTheme="minorHAnsi" w:cstheme="minorHAnsi"/>
          <w:b/>
          <w:color w:val="000000"/>
          <w:sz w:val="22"/>
          <w:szCs w:val="22"/>
        </w:rPr>
        <w:t xml:space="preserve"> : </w:t>
      </w:r>
      <w:r>
        <w:rPr>
          <w:rFonts w:asciiTheme="minorHAnsi" w:hAnsiTheme="minorHAnsi" w:cstheme="minorHAnsi"/>
          <w:b/>
          <w:color w:val="000000"/>
          <w:sz w:val="22"/>
          <w:szCs w:val="22"/>
        </w:rPr>
        <w:t>les</w:t>
      </w:r>
      <w:r w:rsidR="00B3068F">
        <w:rPr>
          <w:rFonts w:asciiTheme="minorHAnsi" w:hAnsiTheme="minorHAnsi" w:cstheme="minorHAnsi"/>
          <w:b/>
          <w:color w:val="000000"/>
          <w:sz w:val="22"/>
          <w:szCs w:val="22"/>
        </w:rPr>
        <w:t xml:space="preserve"> </w:t>
      </w:r>
      <w:r>
        <w:rPr>
          <w:rFonts w:asciiTheme="minorHAnsi" w:hAnsiTheme="minorHAnsi" w:cstheme="minorHAnsi"/>
          <w:b/>
          <w:color w:val="000000"/>
          <w:sz w:val="22"/>
          <w:szCs w:val="22"/>
        </w:rPr>
        <w:t xml:space="preserve">travaux d’adaptation du niveau 6B du Centre Hospitalier Louis Pasteur de Dole </w:t>
      </w:r>
    </w:p>
    <w:p w14:paraId="72A9BBCD" w14:textId="77777777" w:rsidR="00B65DEC" w:rsidRDefault="00B65DEC">
      <w:pPr>
        <w:pStyle w:val="ParagrapheIndent2"/>
        <w:spacing w:line="232" w:lineRule="exact"/>
        <w:jc w:val="both"/>
        <w:rPr>
          <w:rFonts w:asciiTheme="minorHAnsi" w:hAnsiTheme="minorHAnsi" w:cstheme="minorHAnsi"/>
          <w:color w:val="000000"/>
          <w:sz w:val="22"/>
          <w:szCs w:val="22"/>
        </w:rPr>
      </w:pPr>
    </w:p>
    <w:p w14:paraId="72A9BBCE" w14:textId="77777777" w:rsidR="00B65DEC" w:rsidRDefault="007E1D9D">
      <w:pPr>
        <w:pStyle w:val="ParagrapheIndent2"/>
        <w:spacing w:line="232" w:lineRule="exact"/>
        <w:jc w:val="both"/>
        <w:rPr>
          <w:rFonts w:asciiTheme="minorHAnsi" w:hAnsiTheme="minorHAnsi" w:cstheme="minorHAnsi"/>
          <w:color w:val="000000"/>
          <w:sz w:val="22"/>
          <w:szCs w:val="22"/>
          <w:u w:val="single"/>
        </w:rPr>
      </w:pPr>
      <w:r>
        <w:rPr>
          <w:rFonts w:asciiTheme="minorHAnsi" w:hAnsiTheme="minorHAnsi" w:cstheme="minorHAnsi"/>
          <w:color w:val="000000"/>
          <w:sz w:val="22"/>
          <w:szCs w:val="22"/>
          <w:u w:val="single"/>
        </w:rPr>
        <w:t>Les objectifs principaux de cette opération sont :</w:t>
      </w:r>
    </w:p>
    <w:p w14:paraId="72A9BBCF" w14:textId="77777777" w:rsidR="00B65DEC" w:rsidRDefault="00B65DEC">
      <w:pPr>
        <w:pStyle w:val="ParagrapheIndent2"/>
        <w:spacing w:line="232" w:lineRule="exact"/>
        <w:jc w:val="both"/>
        <w:rPr>
          <w:rFonts w:asciiTheme="minorHAnsi" w:hAnsiTheme="minorHAnsi" w:cstheme="minorHAnsi"/>
          <w:color w:val="000000"/>
          <w:sz w:val="22"/>
          <w:szCs w:val="22"/>
          <w:highlight w:val="yellow"/>
        </w:rPr>
      </w:pPr>
    </w:p>
    <w:p w14:paraId="0962F3BF" w14:textId="36566C8E" w:rsidR="00C6765A" w:rsidRPr="00C6765A" w:rsidRDefault="007E1D9D" w:rsidP="00C6765A">
      <w:pPr>
        <w:pStyle w:val="Paragraphedeliste"/>
        <w:numPr>
          <w:ilvl w:val="0"/>
          <w:numId w:val="1"/>
        </w:numPr>
        <w:rPr>
          <w:rFonts w:asciiTheme="minorHAnsi" w:hAnsiTheme="minorHAnsi" w:cstheme="minorHAnsi"/>
        </w:rPr>
      </w:pPr>
      <w:r>
        <w:rPr>
          <w:rFonts w:asciiTheme="minorHAnsi" w:hAnsiTheme="minorHAnsi" w:cstheme="minorHAnsi"/>
        </w:rPr>
        <w:t xml:space="preserve">Aménager </w:t>
      </w:r>
      <w:r w:rsidR="00C6765A">
        <w:rPr>
          <w:rFonts w:asciiTheme="minorHAnsi" w:hAnsiTheme="minorHAnsi" w:cstheme="minorHAnsi"/>
        </w:rPr>
        <w:t xml:space="preserve">en temps masqué sur une phase 2 </w:t>
      </w:r>
      <w:r>
        <w:rPr>
          <w:rFonts w:asciiTheme="minorHAnsi" w:hAnsiTheme="minorHAnsi" w:cstheme="minorHAnsi"/>
        </w:rPr>
        <w:t xml:space="preserve">le plateau du niveau 6B du tripode historique de l’hôpital pour en faire une dialyse provisoire le temps des travaux pour un capacitaire de 12 postes </w:t>
      </w:r>
    </w:p>
    <w:p w14:paraId="72A9BBD2" w14:textId="58D2E4A5" w:rsidR="00B65DEC" w:rsidRDefault="00C6765A">
      <w:pPr>
        <w:pStyle w:val="Paragraphedeliste"/>
        <w:numPr>
          <w:ilvl w:val="0"/>
          <w:numId w:val="2"/>
        </w:numPr>
        <w:rPr>
          <w:rFonts w:asciiTheme="minorHAnsi" w:hAnsiTheme="minorHAnsi" w:cstheme="minorHAnsi"/>
        </w:rPr>
      </w:pPr>
      <w:r>
        <w:rPr>
          <w:rFonts w:asciiTheme="minorHAnsi" w:hAnsiTheme="minorHAnsi" w:cstheme="minorHAnsi"/>
        </w:rPr>
        <w:t xml:space="preserve">En Phase 1 </w:t>
      </w:r>
      <w:r w:rsidR="007E1D9D">
        <w:rPr>
          <w:rFonts w:asciiTheme="minorHAnsi" w:hAnsiTheme="minorHAnsi" w:cstheme="minorHAnsi"/>
        </w:rPr>
        <w:t>Construire une extension et réhabiliter le plateau de dialyse existant afin de créer 16+1 postes de dialyse</w:t>
      </w:r>
      <w:r>
        <w:rPr>
          <w:rFonts w:asciiTheme="minorHAnsi" w:hAnsiTheme="minorHAnsi" w:cstheme="minorHAnsi"/>
        </w:rPr>
        <w:t> : les travaux d’ex</w:t>
      </w:r>
      <w:r w:rsidR="008902D5">
        <w:rPr>
          <w:rFonts w:asciiTheme="minorHAnsi" w:hAnsiTheme="minorHAnsi" w:cstheme="minorHAnsi"/>
        </w:rPr>
        <w:t xml:space="preserve">tension </w:t>
      </w:r>
      <w:r w:rsidR="00F8765A">
        <w:rPr>
          <w:rFonts w:asciiTheme="minorHAnsi" w:hAnsiTheme="minorHAnsi" w:cstheme="minorHAnsi"/>
        </w:rPr>
        <w:t xml:space="preserve">(coté garage et coté patio) </w:t>
      </w:r>
      <w:r w:rsidR="008902D5">
        <w:rPr>
          <w:rFonts w:asciiTheme="minorHAnsi" w:hAnsiTheme="minorHAnsi" w:cstheme="minorHAnsi"/>
        </w:rPr>
        <w:t xml:space="preserve">se feront pendant que le service de dialyse actuel </w:t>
      </w:r>
      <w:r w:rsidR="00A5788F">
        <w:rPr>
          <w:rFonts w:asciiTheme="minorHAnsi" w:hAnsiTheme="minorHAnsi" w:cstheme="minorHAnsi"/>
        </w:rPr>
        <w:t xml:space="preserve">fonctionnera </w:t>
      </w:r>
    </w:p>
    <w:p w14:paraId="72A9BBD3" w14:textId="77777777" w:rsidR="00B65DEC" w:rsidRDefault="007E1D9D">
      <w:pPr>
        <w:pStyle w:val="Paragraphedeliste"/>
        <w:numPr>
          <w:ilvl w:val="0"/>
          <w:numId w:val="2"/>
        </w:numPr>
        <w:rPr>
          <w:rFonts w:asciiTheme="minorHAnsi" w:hAnsiTheme="minorHAnsi" w:cstheme="minorHAnsi"/>
        </w:rPr>
      </w:pPr>
      <w:r>
        <w:rPr>
          <w:rFonts w:asciiTheme="minorHAnsi" w:hAnsiTheme="minorHAnsi" w:cstheme="minorHAnsi"/>
        </w:rPr>
        <w:t xml:space="preserve">Réaliser les travaux en un temps le plus optimisé possible </w:t>
      </w:r>
    </w:p>
    <w:p w14:paraId="72A9BBD4" w14:textId="55AFB8AD" w:rsidR="00B65DEC" w:rsidRDefault="007E1D9D">
      <w:pPr>
        <w:pStyle w:val="Paragraphedeliste"/>
        <w:numPr>
          <w:ilvl w:val="0"/>
          <w:numId w:val="2"/>
        </w:numPr>
        <w:rPr>
          <w:rFonts w:asciiTheme="minorHAnsi" w:hAnsiTheme="minorHAnsi" w:cstheme="minorHAnsi"/>
        </w:rPr>
      </w:pPr>
      <w:r>
        <w:rPr>
          <w:rFonts w:asciiTheme="minorHAnsi" w:hAnsiTheme="minorHAnsi" w:cstheme="minorHAnsi"/>
        </w:rPr>
        <w:t>Ne pas perturber l’activité du service de dialyse « </w:t>
      </w:r>
      <w:proofErr w:type="spellStart"/>
      <w:r>
        <w:rPr>
          <w:rFonts w:asciiTheme="minorHAnsi" w:hAnsiTheme="minorHAnsi" w:cstheme="minorHAnsi"/>
        </w:rPr>
        <w:t>Santélys</w:t>
      </w:r>
      <w:proofErr w:type="spellEnd"/>
      <w:r>
        <w:rPr>
          <w:rFonts w:asciiTheme="minorHAnsi" w:hAnsiTheme="minorHAnsi" w:cstheme="minorHAnsi"/>
        </w:rPr>
        <w:t> » situé au RDC de la dialyse actuel pendant les travaux</w:t>
      </w:r>
      <w:r w:rsidR="00B3068F">
        <w:rPr>
          <w:rFonts w:asciiTheme="minorHAnsi" w:hAnsiTheme="minorHAnsi" w:cstheme="minorHAnsi"/>
        </w:rPr>
        <w:t xml:space="preserve"> </w:t>
      </w:r>
    </w:p>
    <w:p w14:paraId="72A9BBD6" w14:textId="77777777" w:rsidR="00B65DEC" w:rsidRDefault="00B65DEC">
      <w:pPr>
        <w:pStyle w:val="ParagrapheIndent2"/>
        <w:spacing w:line="232" w:lineRule="exact"/>
        <w:jc w:val="both"/>
        <w:rPr>
          <w:rFonts w:asciiTheme="minorHAnsi" w:hAnsiTheme="minorHAnsi" w:cstheme="minorHAnsi"/>
          <w:color w:val="000000"/>
          <w:sz w:val="22"/>
          <w:szCs w:val="22"/>
          <w:u w:val="single"/>
        </w:rPr>
      </w:pPr>
    </w:p>
    <w:p w14:paraId="1ED18621" w14:textId="5546B96A" w:rsidR="001B40CF" w:rsidRPr="001B40CF" w:rsidRDefault="001B40CF" w:rsidP="001B40CF">
      <w:pPr>
        <w:rPr>
          <w:rFonts w:asciiTheme="minorHAnsi" w:eastAsia="Trebuchet MS" w:hAnsiTheme="minorHAnsi" w:cstheme="minorHAnsi"/>
          <w:color w:val="000000"/>
          <w:sz w:val="22"/>
          <w:szCs w:val="22"/>
        </w:rPr>
      </w:pPr>
      <w:r w:rsidRPr="001B40CF">
        <w:rPr>
          <w:rFonts w:asciiTheme="minorHAnsi" w:eastAsia="Trebuchet MS" w:hAnsiTheme="minorHAnsi" w:cstheme="minorHAnsi"/>
          <w:color w:val="000000"/>
          <w:sz w:val="22"/>
          <w:szCs w:val="22"/>
        </w:rPr>
        <w:t>Nota :</w:t>
      </w:r>
      <w:r>
        <w:rPr>
          <w:rFonts w:asciiTheme="minorHAnsi" w:eastAsia="Trebuchet MS" w:hAnsiTheme="minorHAnsi" w:cstheme="minorHAnsi"/>
          <w:color w:val="000000"/>
          <w:sz w:val="22"/>
          <w:szCs w:val="22"/>
        </w:rPr>
        <w:t xml:space="preserve"> la dépollution (le </w:t>
      </w:r>
      <w:r w:rsidR="00893382">
        <w:rPr>
          <w:rFonts w:asciiTheme="minorHAnsi" w:eastAsia="Trebuchet MS" w:hAnsiTheme="minorHAnsi" w:cstheme="minorHAnsi"/>
          <w:color w:val="000000"/>
          <w:sz w:val="22"/>
          <w:szCs w:val="22"/>
        </w:rPr>
        <w:t>désamiantage) sera</w:t>
      </w:r>
      <w:r>
        <w:rPr>
          <w:rFonts w:asciiTheme="minorHAnsi" w:eastAsia="Trebuchet MS" w:hAnsiTheme="minorHAnsi" w:cstheme="minorHAnsi"/>
          <w:color w:val="000000"/>
          <w:sz w:val="22"/>
          <w:szCs w:val="22"/>
        </w:rPr>
        <w:t xml:space="preserve"> réalisée </w:t>
      </w:r>
      <w:r w:rsidR="009E1E92">
        <w:rPr>
          <w:rFonts w:asciiTheme="minorHAnsi" w:eastAsia="Trebuchet MS" w:hAnsiTheme="minorHAnsi" w:cstheme="minorHAnsi"/>
          <w:color w:val="000000"/>
          <w:sz w:val="22"/>
          <w:szCs w:val="22"/>
        </w:rPr>
        <w:t>en avance de phase du marché de travaux</w:t>
      </w:r>
      <w:r w:rsidR="00B3068F">
        <w:rPr>
          <w:rFonts w:asciiTheme="minorHAnsi" w:eastAsia="Trebuchet MS" w:hAnsiTheme="minorHAnsi" w:cstheme="minorHAnsi"/>
          <w:color w:val="000000"/>
          <w:sz w:val="22"/>
          <w:szCs w:val="22"/>
        </w:rPr>
        <w:t xml:space="preserve"> </w:t>
      </w:r>
      <w:r w:rsidR="009E1E92">
        <w:rPr>
          <w:rFonts w:asciiTheme="minorHAnsi" w:eastAsia="Trebuchet MS" w:hAnsiTheme="minorHAnsi" w:cstheme="minorHAnsi"/>
          <w:color w:val="000000"/>
          <w:sz w:val="22"/>
          <w:szCs w:val="22"/>
        </w:rPr>
        <w:t>et par un prestataire « accord cadre » du maitre d’ouvrage. Ces tâches seront intégrées dans le planning général des travaux de l’opération</w:t>
      </w:r>
    </w:p>
    <w:p w14:paraId="6E446D91" w14:textId="77777777" w:rsidR="001B40CF" w:rsidRDefault="001B40CF" w:rsidP="001B40CF"/>
    <w:p w14:paraId="634C4D7C" w14:textId="77777777" w:rsidR="00377EC8" w:rsidRDefault="00377EC8" w:rsidP="00377EC8">
      <w:pPr>
        <w:pStyle w:val="ParagrapheIndent2"/>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La surface concernée par le projet est de 857m² SDO avec une répartition de 576m² de SDO existante et 281m² de SDO d’extension. </w:t>
      </w:r>
    </w:p>
    <w:p w14:paraId="6F63D0C0" w14:textId="77777777" w:rsidR="00377EC8" w:rsidRPr="001B40CF" w:rsidRDefault="00377EC8" w:rsidP="001B40CF"/>
    <w:p w14:paraId="72A9BBD7" w14:textId="77777777" w:rsidR="00B65DEC" w:rsidRDefault="007E1D9D">
      <w:pPr>
        <w:pStyle w:val="ParagrapheIndent2"/>
        <w:spacing w:line="232" w:lineRule="exact"/>
        <w:jc w:val="both"/>
        <w:rPr>
          <w:rFonts w:asciiTheme="minorHAnsi" w:hAnsiTheme="minorHAnsi" w:cstheme="minorHAnsi"/>
          <w:color w:val="000000"/>
          <w:sz w:val="22"/>
          <w:szCs w:val="22"/>
          <w:u w:val="single"/>
        </w:rPr>
      </w:pPr>
      <w:r>
        <w:rPr>
          <w:rFonts w:asciiTheme="minorHAnsi" w:hAnsiTheme="minorHAnsi" w:cstheme="minorHAnsi"/>
          <w:color w:val="000000"/>
          <w:sz w:val="22"/>
          <w:szCs w:val="22"/>
          <w:u w:val="single"/>
        </w:rPr>
        <w:t>Lieu(x) d'exécution :</w:t>
      </w:r>
    </w:p>
    <w:p w14:paraId="72A9BBD8" w14:textId="47D7E43A" w:rsidR="00B65DEC" w:rsidRDefault="00525988">
      <w:pPr>
        <w:pStyle w:val="ParagrapheIndent2"/>
        <w:numPr>
          <w:ilvl w:val="0"/>
          <w:numId w:val="2"/>
        </w:numPr>
        <w:spacing w:line="232" w:lineRule="exact"/>
        <w:jc w:val="both"/>
        <w:rPr>
          <w:rFonts w:asciiTheme="minorHAnsi" w:hAnsiTheme="minorHAnsi" w:cstheme="minorHAnsi"/>
          <w:color w:val="000000"/>
          <w:sz w:val="22"/>
          <w:szCs w:val="22"/>
        </w:rPr>
      </w:pPr>
      <w:bookmarkStart w:id="5" w:name="_Hlk207874731"/>
      <w:r>
        <w:rPr>
          <w:rFonts w:asciiTheme="minorHAnsi" w:hAnsiTheme="minorHAnsi" w:cstheme="minorHAnsi"/>
          <w:color w:val="000000"/>
          <w:sz w:val="22"/>
          <w:szCs w:val="22"/>
        </w:rPr>
        <w:t xml:space="preserve">Phase 1 : Etage 1 du plateau de dialyse actuel avec interfaces au RDC du </w:t>
      </w:r>
      <w:r w:rsidR="00377EC8">
        <w:rPr>
          <w:rFonts w:asciiTheme="minorHAnsi" w:hAnsiTheme="minorHAnsi" w:cstheme="minorHAnsi"/>
          <w:color w:val="000000"/>
          <w:sz w:val="22"/>
          <w:szCs w:val="22"/>
        </w:rPr>
        <w:t>bâtiment</w:t>
      </w:r>
      <w:r>
        <w:rPr>
          <w:rFonts w:asciiTheme="minorHAnsi" w:hAnsiTheme="minorHAnsi" w:cstheme="minorHAnsi"/>
          <w:color w:val="000000"/>
          <w:sz w:val="22"/>
          <w:szCs w:val="22"/>
        </w:rPr>
        <w:t xml:space="preserve"> </w:t>
      </w:r>
    </w:p>
    <w:p w14:paraId="72A9BBD9" w14:textId="6288CFD1" w:rsidR="00B65DEC" w:rsidRDefault="00525988">
      <w:pPr>
        <w:pStyle w:val="Paragraphedeliste"/>
        <w:numPr>
          <w:ilvl w:val="0"/>
          <w:numId w:val="2"/>
        </w:numPr>
        <w:rPr>
          <w:rFonts w:asciiTheme="minorHAnsi" w:hAnsiTheme="minorHAnsi" w:cstheme="minorHAnsi"/>
        </w:rPr>
      </w:pPr>
      <w:r>
        <w:rPr>
          <w:rFonts w:asciiTheme="minorHAnsi" w:hAnsiTheme="minorHAnsi" w:cstheme="minorHAnsi"/>
        </w:rPr>
        <w:t xml:space="preserve">Phase 2 : Etage 6B du tripode historique pour les travaux préparatoires </w:t>
      </w:r>
      <w:bookmarkEnd w:id="5"/>
    </w:p>
    <w:p w14:paraId="72A9BBDB" w14:textId="77777777" w:rsidR="00B65DEC" w:rsidRDefault="00B65DEC">
      <w:pPr>
        <w:rPr>
          <w:rFonts w:asciiTheme="minorHAnsi" w:hAnsiTheme="minorHAnsi" w:cstheme="minorHAnsi"/>
          <w:sz w:val="22"/>
          <w:szCs w:val="22"/>
        </w:rPr>
      </w:pPr>
    </w:p>
    <w:p w14:paraId="72A9BBDC" w14:textId="77777777" w:rsidR="00B65DEC" w:rsidRDefault="007E1D9D">
      <w:pPr>
        <w:pStyle w:val="Titre2"/>
        <w:ind w:left="280"/>
        <w:rPr>
          <w:rFonts w:asciiTheme="minorHAnsi" w:eastAsia="Trebuchet MS" w:hAnsiTheme="minorHAnsi" w:cstheme="minorHAnsi"/>
          <w:i w:val="0"/>
          <w:color w:val="000000"/>
          <w:sz w:val="22"/>
          <w:szCs w:val="22"/>
        </w:rPr>
      </w:pPr>
      <w:bookmarkStart w:id="6" w:name="ArtL2_CCAP-1-A1.2"/>
      <w:bookmarkStart w:id="7" w:name="_Toc202535978"/>
      <w:bookmarkEnd w:id="6"/>
      <w:r>
        <w:rPr>
          <w:rFonts w:asciiTheme="minorHAnsi" w:eastAsia="Trebuchet MS" w:hAnsiTheme="minorHAnsi" w:cstheme="minorHAnsi"/>
          <w:i w:val="0"/>
          <w:color w:val="000000"/>
          <w:sz w:val="22"/>
          <w:szCs w:val="22"/>
        </w:rPr>
        <w:t>1.2 - Décomposition du contrat</w:t>
      </w:r>
      <w:bookmarkEnd w:id="7"/>
    </w:p>
    <w:p w14:paraId="72A9BBDD" w14:textId="77777777" w:rsidR="00B65DEC" w:rsidRDefault="007E1D9D">
      <w:pPr>
        <w:pStyle w:val="ParagrapheIndent2"/>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Les prestations sont réparties en </w:t>
      </w:r>
      <w:r>
        <w:rPr>
          <w:rFonts w:asciiTheme="minorHAnsi" w:hAnsiTheme="minorHAnsi" w:cstheme="minorHAnsi"/>
          <w:b/>
          <w:color w:val="000000"/>
          <w:sz w:val="22"/>
          <w:szCs w:val="22"/>
        </w:rPr>
        <w:t>7</w:t>
      </w:r>
      <w:r>
        <w:rPr>
          <w:rFonts w:asciiTheme="minorHAnsi" w:hAnsiTheme="minorHAnsi" w:cstheme="minorHAnsi"/>
          <w:color w:val="000000"/>
          <w:sz w:val="22"/>
          <w:szCs w:val="22"/>
        </w:rPr>
        <w:t xml:space="preserve"> lots :</w:t>
      </w:r>
    </w:p>
    <w:p w14:paraId="415AB552" w14:textId="77777777" w:rsidR="008118B0" w:rsidRDefault="008118B0" w:rsidP="008118B0"/>
    <w:tbl>
      <w:tblPr>
        <w:tblW w:w="9340" w:type="dxa"/>
        <w:tblCellMar>
          <w:left w:w="70" w:type="dxa"/>
          <w:right w:w="70" w:type="dxa"/>
        </w:tblCellMar>
        <w:tblLook w:val="04A0" w:firstRow="1" w:lastRow="0" w:firstColumn="1" w:lastColumn="0" w:noHBand="0" w:noVBand="1"/>
      </w:tblPr>
      <w:tblGrid>
        <w:gridCol w:w="960"/>
        <w:gridCol w:w="453"/>
        <w:gridCol w:w="7927"/>
      </w:tblGrid>
      <w:tr w:rsidR="008118B0" w:rsidRPr="00E12CA3" w14:paraId="0B8D8035" w14:textId="77777777" w:rsidTr="00377EC8">
        <w:trPr>
          <w:trHeight w:val="290"/>
        </w:trPr>
        <w:tc>
          <w:tcPr>
            <w:tcW w:w="960" w:type="dxa"/>
            <w:tcBorders>
              <w:top w:val="single" w:sz="4" w:space="0" w:color="auto"/>
              <w:left w:val="single" w:sz="4" w:space="0" w:color="auto"/>
              <w:bottom w:val="single" w:sz="4" w:space="0" w:color="000000"/>
              <w:right w:val="single" w:sz="4" w:space="0" w:color="auto"/>
            </w:tcBorders>
            <w:shd w:val="clear" w:color="000000" w:fill="FFFFFF"/>
            <w:hideMark/>
          </w:tcPr>
          <w:p w14:paraId="061BCBAA" w14:textId="77777777" w:rsidR="008118B0" w:rsidRPr="00E12CA3" w:rsidRDefault="008118B0" w:rsidP="00A90492">
            <w:pPr>
              <w:rPr>
                <w:rFonts w:ascii="Century Gothic" w:hAnsi="Century Gothic" w:cs="Calibri"/>
                <w:b/>
                <w:bCs/>
                <w:color w:val="000000"/>
                <w:sz w:val="18"/>
                <w:szCs w:val="18"/>
                <w:lang w:eastAsia="fr-FR"/>
              </w:rPr>
            </w:pPr>
            <w:r w:rsidRPr="00E12CA3">
              <w:rPr>
                <w:rFonts w:ascii="Century Gothic" w:hAnsi="Century Gothic" w:cs="Calibri"/>
                <w:b/>
                <w:bCs/>
                <w:color w:val="000000"/>
                <w:sz w:val="18"/>
                <w:szCs w:val="18"/>
                <w:lang w:eastAsia="fr-FR"/>
              </w:rPr>
              <w:t>Lot N°01</w:t>
            </w:r>
          </w:p>
        </w:tc>
        <w:tc>
          <w:tcPr>
            <w:tcW w:w="453" w:type="dxa"/>
            <w:tcBorders>
              <w:top w:val="single" w:sz="4" w:space="0" w:color="auto"/>
              <w:left w:val="nil"/>
              <w:bottom w:val="single" w:sz="4" w:space="0" w:color="auto"/>
              <w:right w:val="single" w:sz="4" w:space="0" w:color="auto"/>
            </w:tcBorders>
            <w:shd w:val="clear" w:color="000000" w:fill="FFFFFF"/>
            <w:hideMark/>
          </w:tcPr>
          <w:p w14:paraId="7360EC15" w14:textId="4EB5DD67" w:rsidR="008118B0" w:rsidRPr="00E12CA3" w:rsidRDefault="008118B0" w:rsidP="00A90492">
            <w:pPr>
              <w:rPr>
                <w:rFonts w:ascii="Century Gothic" w:hAnsi="Century Gothic" w:cs="Calibri"/>
                <w:b/>
                <w:bCs/>
                <w:color w:val="000000"/>
                <w:sz w:val="18"/>
                <w:szCs w:val="18"/>
                <w:lang w:eastAsia="fr-FR"/>
              </w:rPr>
            </w:pPr>
          </w:p>
        </w:tc>
        <w:tc>
          <w:tcPr>
            <w:tcW w:w="7927" w:type="dxa"/>
            <w:tcBorders>
              <w:top w:val="single" w:sz="4" w:space="0" w:color="000000"/>
              <w:left w:val="nil"/>
              <w:bottom w:val="single" w:sz="4" w:space="0" w:color="000000"/>
              <w:right w:val="single" w:sz="4" w:space="0" w:color="000000"/>
            </w:tcBorders>
            <w:shd w:val="clear" w:color="000000" w:fill="FFFFFF"/>
            <w:hideMark/>
          </w:tcPr>
          <w:p w14:paraId="684DCBBA" w14:textId="77777777" w:rsidR="008118B0" w:rsidRPr="00E12CA3" w:rsidRDefault="008118B0" w:rsidP="00A90492">
            <w:pPr>
              <w:rPr>
                <w:rFonts w:ascii="Century Gothic" w:hAnsi="Century Gothic" w:cs="Calibri"/>
                <w:b/>
                <w:bCs/>
                <w:color w:val="000000"/>
                <w:sz w:val="18"/>
                <w:szCs w:val="18"/>
                <w:lang w:eastAsia="fr-FR"/>
              </w:rPr>
            </w:pPr>
            <w:r w:rsidRPr="00E12CA3">
              <w:rPr>
                <w:rFonts w:ascii="Century Gothic" w:hAnsi="Century Gothic" w:cs="Calibri"/>
                <w:b/>
                <w:bCs/>
                <w:color w:val="000000"/>
                <w:sz w:val="18"/>
                <w:szCs w:val="18"/>
                <w:lang w:eastAsia="fr-FR"/>
              </w:rPr>
              <w:t>CLOS COUVERT</w:t>
            </w:r>
          </w:p>
        </w:tc>
      </w:tr>
      <w:tr w:rsidR="008118B0" w:rsidRPr="00E12CA3" w14:paraId="453D59CC" w14:textId="77777777" w:rsidTr="00377EC8">
        <w:trPr>
          <w:trHeight w:val="290"/>
        </w:trPr>
        <w:tc>
          <w:tcPr>
            <w:tcW w:w="960" w:type="dxa"/>
            <w:tcBorders>
              <w:top w:val="nil"/>
              <w:left w:val="nil"/>
              <w:bottom w:val="nil"/>
              <w:right w:val="nil"/>
            </w:tcBorders>
            <w:shd w:val="clear" w:color="auto" w:fill="auto"/>
            <w:noWrap/>
            <w:vAlign w:val="bottom"/>
            <w:hideMark/>
          </w:tcPr>
          <w:p w14:paraId="4E7C185E" w14:textId="77777777" w:rsidR="008118B0" w:rsidRPr="00E12CA3" w:rsidRDefault="008118B0" w:rsidP="00A90492">
            <w:pPr>
              <w:rPr>
                <w:rFonts w:ascii="Century Gothic" w:hAnsi="Century Gothic" w:cs="Calibri"/>
                <w:b/>
                <w:bCs/>
                <w:color w:val="000000"/>
                <w:sz w:val="18"/>
                <w:szCs w:val="18"/>
                <w:lang w:eastAsia="fr-FR"/>
              </w:rPr>
            </w:pPr>
          </w:p>
        </w:tc>
        <w:tc>
          <w:tcPr>
            <w:tcW w:w="453" w:type="dxa"/>
            <w:tcBorders>
              <w:top w:val="nil"/>
              <w:left w:val="single" w:sz="4" w:space="0" w:color="auto"/>
              <w:bottom w:val="nil"/>
              <w:right w:val="single" w:sz="4" w:space="0" w:color="auto"/>
            </w:tcBorders>
            <w:shd w:val="clear" w:color="000000" w:fill="FFFFFF"/>
            <w:vAlign w:val="center"/>
            <w:hideMark/>
          </w:tcPr>
          <w:p w14:paraId="09BFA0F3" w14:textId="77777777" w:rsidR="008118B0" w:rsidRPr="00E12CA3" w:rsidRDefault="008118B0" w:rsidP="00A90492">
            <w:pPr>
              <w:jc w:val="center"/>
              <w:rPr>
                <w:rFonts w:ascii="Arial" w:hAnsi="Arial" w:cs="Arial"/>
                <w:color w:val="5B5B5B"/>
                <w:sz w:val="16"/>
                <w:szCs w:val="16"/>
                <w:lang w:eastAsia="fr-FR"/>
              </w:rPr>
            </w:pPr>
            <w:r w:rsidRPr="00E12CA3">
              <w:rPr>
                <w:rFonts w:ascii="Arial" w:hAnsi="Arial" w:cs="Arial"/>
                <w:color w:val="5B5B5B"/>
                <w:sz w:val="16"/>
                <w:szCs w:val="16"/>
                <w:lang w:eastAsia="fr-FR"/>
              </w:rPr>
              <w:t>A</w:t>
            </w:r>
          </w:p>
        </w:tc>
        <w:tc>
          <w:tcPr>
            <w:tcW w:w="7927" w:type="dxa"/>
            <w:tcBorders>
              <w:top w:val="nil"/>
              <w:left w:val="nil"/>
              <w:bottom w:val="nil"/>
              <w:right w:val="single" w:sz="4" w:space="0" w:color="000000"/>
            </w:tcBorders>
            <w:shd w:val="clear" w:color="000000" w:fill="FFFFFF"/>
            <w:hideMark/>
          </w:tcPr>
          <w:p w14:paraId="178E32BE" w14:textId="77777777" w:rsidR="008118B0" w:rsidRPr="00E12CA3" w:rsidRDefault="008118B0" w:rsidP="00A90492">
            <w:pPr>
              <w:rPr>
                <w:rFonts w:ascii="Arial" w:hAnsi="Arial" w:cs="Arial"/>
                <w:color w:val="5B5B5B"/>
                <w:sz w:val="16"/>
                <w:szCs w:val="16"/>
                <w:lang w:eastAsia="fr-FR"/>
              </w:rPr>
            </w:pPr>
            <w:r w:rsidRPr="00E12CA3">
              <w:rPr>
                <w:rFonts w:ascii="Arial" w:hAnsi="Arial" w:cs="Arial"/>
                <w:color w:val="5B5B5B"/>
                <w:sz w:val="16"/>
                <w:szCs w:val="16"/>
                <w:lang w:eastAsia="fr-FR"/>
              </w:rPr>
              <w:t>TERRASSEMENTS - V.R.D.</w:t>
            </w:r>
          </w:p>
        </w:tc>
      </w:tr>
      <w:tr w:rsidR="008118B0" w:rsidRPr="00E12CA3" w14:paraId="08DA7170" w14:textId="77777777" w:rsidTr="00377EC8">
        <w:trPr>
          <w:trHeight w:val="290"/>
        </w:trPr>
        <w:tc>
          <w:tcPr>
            <w:tcW w:w="960" w:type="dxa"/>
            <w:tcBorders>
              <w:top w:val="nil"/>
              <w:left w:val="nil"/>
              <w:bottom w:val="nil"/>
              <w:right w:val="nil"/>
            </w:tcBorders>
            <w:shd w:val="clear" w:color="auto" w:fill="auto"/>
            <w:noWrap/>
            <w:vAlign w:val="bottom"/>
            <w:hideMark/>
          </w:tcPr>
          <w:p w14:paraId="5DAAB87B" w14:textId="77777777" w:rsidR="008118B0" w:rsidRPr="00E12CA3" w:rsidRDefault="008118B0" w:rsidP="00A90492">
            <w:pPr>
              <w:rPr>
                <w:rFonts w:ascii="Arial" w:hAnsi="Arial" w:cs="Arial"/>
                <w:color w:val="5B5B5B"/>
                <w:sz w:val="16"/>
                <w:szCs w:val="16"/>
                <w:lang w:eastAsia="fr-FR"/>
              </w:rPr>
            </w:pPr>
          </w:p>
        </w:tc>
        <w:tc>
          <w:tcPr>
            <w:tcW w:w="453" w:type="dxa"/>
            <w:tcBorders>
              <w:top w:val="nil"/>
              <w:left w:val="single" w:sz="4" w:space="0" w:color="auto"/>
              <w:bottom w:val="nil"/>
              <w:right w:val="single" w:sz="4" w:space="0" w:color="auto"/>
            </w:tcBorders>
            <w:shd w:val="clear" w:color="000000" w:fill="FFFFFF"/>
            <w:vAlign w:val="center"/>
            <w:hideMark/>
          </w:tcPr>
          <w:p w14:paraId="79742A8F" w14:textId="77777777" w:rsidR="008118B0" w:rsidRPr="00E12CA3" w:rsidRDefault="008118B0" w:rsidP="00A90492">
            <w:pPr>
              <w:jc w:val="center"/>
              <w:rPr>
                <w:rFonts w:ascii="Arial" w:hAnsi="Arial" w:cs="Arial"/>
                <w:color w:val="5B5B5B"/>
                <w:sz w:val="16"/>
                <w:szCs w:val="16"/>
                <w:lang w:eastAsia="fr-FR"/>
              </w:rPr>
            </w:pPr>
            <w:r w:rsidRPr="00E12CA3">
              <w:rPr>
                <w:rFonts w:ascii="Arial" w:hAnsi="Arial" w:cs="Arial"/>
                <w:color w:val="5B5B5B"/>
                <w:sz w:val="16"/>
                <w:szCs w:val="16"/>
                <w:lang w:eastAsia="fr-FR"/>
              </w:rPr>
              <w:t>B</w:t>
            </w:r>
          </w:p>
        </w:tc>
        <w:tc>
          <w:tcPr>
            <w:tcW w:w="7927" w:type="dxa"/>
            <w:tcBorders>
              <w:top w:val="nil"/>
              <w:left w:val="nil"/>
              <w:bottom w:val="nil"/>
              <w:right w:val="single" w:sz="4" w:space="0" w:color="000000"/>
            </w:tcBorders>
            <w:shd w:val="clear" w:color="000000" w:fill="FFFFFF"/>
            <w:hideMark/>
          </w:tcPr>
          <w:p w14:paraId="7891B505" w14:textId="77777777" w:rsidR="008118B0" w:rsidRPr="00E12CA3" w:rsidRDefault="008118B0" w:rsidP="00A90492">
            <w:pPr>
              <w:rPr>
                <w:rFonts w:ascii="Arial" w:hAnsi="Arial" w:cs="Arial"/>
                <w:color w:val="5B5B5B"/>
                <w:sz w:val="16"/>
                <w:szCs w:val="16"/>
                <w:lang w:eastAsia="fr-FR"/>
              </w:rPr>
            </w:pPr>
            <w:r w:rsidRPr="00E12CA3">
              <w:rPr>
                <w:rFonts w:ascii="Arial" w:hAnsi="Arial" w:cs="Arial"/>
                <w:color w:val="5B5B5B"/>
                <w:sz w:val="16"/>
                <w:szCs w:val="16"/>
                <w:lang w:eastAsia="fr-FR"/>
              </w:rPr>
              <w:t>GROS OEUVRE</w:t>
            </w:r>
          </w:p>
        </w:tc>
      </w:tr>
      <w:tr w:rsidR="008118B0" w:rsidRPr="00E12CA3" w14:paraId="005DFA3C" w14:textId="77777777" w:rsidTr="00377EC8">
        <w:trPr>
          <w:trHeight w:val="290"/>
        </w:trPr>
        <w:tc>
          <w:tcPr>
            <w:tcW w:w="960" w:type="dxa"/>
            <w:tcBorders>
              <w:top w:val="nil"/>
              <w:left w:val="nil"/>
              <w:bottom w:val="nil"/>
              <w:right w:val="nil"/>
            </w:tcBorders>
            <w:shd w:val="clear" w:color="auto" w:fill="auto"/>
            <w:noWrap/>
            <w:vAlign w:val="bottom"/>
            <w:hideMark/>
          </w:tcPr>
          <w:p w14:paraId="3F3E8977" w14:textId="77777777" w:rsidR="008118B0" w:rsidRPr="00E12CA3" w:rsidRDefault="008118B0" w:rsidP="00A90492">
            <w:pPr>
              <w:rPr>
                <w:rFonts w:ascii="Arial" w:hAnsi="Arial" w:cs="Arial"/>
                <w:color w:val="5B5B5B"/>
                <w:sz w:val="16"/>
                <w:szCs w:val="16"/>
                <w:lang w:eastAsia="fr-FR"/>
              </w:rPr>
            </w:pPr>
          </w:p>
        </w:tc>
        <w:tc>
          <w:tcPr>
            <w:tcW w:w="453" w:type="dxa"/>
            <w:tcBorders>
              <w:top w:val="nil"/>
              <w:left w:val="single" w:sz="4" w:space="0" w:color="auto"/>
              <w:bottom w:val="nil"/>
              <w:right w:val="single" w:sz="4" w:space="0" w:color="auto"/>
            </w:tcBorders>
            <w:shd w:val="clear" w:color="000000" w:fill="FFFFFF"/>
            <w:vAlign w:val="center"/>
            <w:hideMark/>
          </w:tcPr>
          <w:p w14:paraId="5D2C6169" w14:textId="77777777" w:rsidR="008118B0" w:rsidRPr="00E12CA3" w:rsidRDefault="008118B0" w:rsidP="00A90492">
            <w:pPr>
              <w:jc w:val="center"/>
              <w:rPr>
                <w:rFonts w:ascii="Arial" w:hAnsi="Arial" w:cs="Arial"/>
                <w:color w:val="5B5B5B"/>
                <w:sz w:val="16"/>
                <w:szCs w:val="16"/>
                <w:lang w:eastAsia="fr-FR"/>
              </w:rPr>
            </w:pPr>
            <w:r w:rsidRPr="00E12CA3">
              <w:rPr>
                <w:rFonts w:ascii="Arial" w:hAnsi="Arial" w:cs="Arial"/>
                <w:color w:val="5B5B5B"/>
                <w:sz w:val="16"/>
                <w:szCs w:val="16"/>
                <w:lang w:eastAsia="fr-FR"/>
              </w:rPr>
              <w:t>C</w:t>
            </w:r>
          </w:p>
        </w:tc>
        <w:tc>
          <w:tcPr>
            <w:tcW w:w="7927" w:type="dxa"/>
            <w:tcBorders>
              <w:top w:val="nil"/>
              <w:left w:val="nil"/>
              <w:bottom w:val="nil"/>
              <w:right w:val="single" w:sz="4" w:space="0" w:color="000000"/>
            </w:tcBorders>
            <w:shd w:val="clear" w:color="000000" w:fill="FFFFFF"/>
            <w:hideMark/>
          </w:tcPr>
          <w:p w14:paraId="0AA1E86B" w14:textId="77777777" w:rsidR="008118B0" w:rsidRPr="00E12CA3" w:rsidRDefault="008118B0" w:rsidP="00A90492">
            <w:pPr>
              <w:rPr>
                <w:rFonts w:ascii="Arial" w:hAnsi="Arial" w:cs="Arial"/>
                <w:color w:val="5B5B5B"/>
                <w:sz w:val="16"/>
                <w:szCs w:val="16"/>
                <w:lang w:eastAsia="fr-FR"/>
              </w:rPr>
            </w:pPr>
            <w:r w:rsidRPr="00E12CA3">
              <w:rPr>
                <w:rFonts w:ascii="Arial" w:hAnsi="Arial" w:cs="Arial"/>
                <w:color w:val="5B5B5B"/>
                <w:sz w:val="16"/>
                <w:szCs w:val="16"/>
                <w:lang w:eastAsia="fr-FR"/>
              </w:rPr>
              <w:t>ETANCHEITE</w:t>
            </w:r>
          </w:p>
        </w:tc>
      </w:tr>
      <w:tr w:rsidR="008118B0" w:rsidRPr="00E12CA3" w14:paraId="53CBFEB6" w14:textId="77777777" w:rsidTr="00377EC8">
        <w:trPr>
          <w:trHeight w:val="290"/>
        </w:trPr>
        <w:tc>
          <w:tcPr>
            <w:tcW w:w="960" w:type="dxa"/>
            <w:tcBorders>
              <w:top w:val="nil"/>
              <w:left w:val="nil"/>
              <w:bottom w:val="nil"/>
              <w:right w:val="nil"/>
            </w:tcBorders>
            <w:shd w:val="clear" w:color="auto" w:fill="auto"/>
            <w:noWrap/>
            <w:vAlign w:val="bottom"/>
            <w:hideMark/>
          </w:tcPr>
          <w:p w14:paraId="30558D77" w14:textId="77777777" w:rsidR="008118B0" w:rsidRPr="00E12CA3" w:rsidRDefault="008118B0" w:rsidP="00A90492">
            <w:pPr>
              <w:rPr>
                <w:rFonts w:ascii="Arial" w:hAnsi="Arial" w:cs="Arial"/>
                <w:color w:val="5B5B5B"/>
                <w:sz w:val="16"/>
                <w:szCs w:val="16"/>
                <w:lang w:eastAsia="fr-FR"/>
              </w:rPr>
            </w:pPr>
          </w:p>
        </w:tc>
        <w:tc>
          <w:tcPr>
            <w:tcW w:w="453" w:type="dxa"/>
            <w:tcBorders>
              <w:top w:val="nil"/>
              <w:left w:val="single" w:sz="4" w:space="0" w:color="auto"/>
              <w:bottom w:val="nil"/>
              <w:right w:val="single" w:sz="4" w:space="0" w:color="auto"/>
            </w:tcBorders>
            <w:shd w:val="clear" w:color="000000" w:fill="FFFFFF"/>
            <w:vAlign w:val="center"/>
            <w:hideMark/>
          </w:tcPr>
          <w:p w14:paraId="5D20D483" w14:textId="77777777" w:rsidR="008118B0" w:rsidRPr="00E12CA3" w:rsidRDefault="008118B0" w:rsidP="00A90492">
            <w:pPr>
              <w:jc w:val="center"/>
              <w:rPr>
                <w:rFonts w:ascii="Arial" w:hAnsi="Arial" w:cs="Arial"/>
                <w:color w:val="5B5B5B"/>
                <w:sz w:val="16"/>
                <w:szCs w:val="16"/>
                <w:lang w:eastAsia="fr-FR"/>
              </w:rPr>
            </w:pPr>
            <w:r w:rsidRPr="00E12CA3">
              <w:rPr>
                <w:rFonts w:ascii="Arial" w:hAnsi="Arial" w:cs="Arial"/>
                <w:color w:val="5B5B5B"/>
                <w:sz w:val="16"/>
                <w:szCs w:val="16"/>
                <w:lang w:eastAsia="fr-FR"/>
              </w:rPr>
              <w:t>D</w:t>
            </w:r>
          </w:p>
        </w:tc>
        <w:tc>
          <w:tcPr>
            <w:tcW w:w="7927" w:type="dxa"/>
            <w:tcBorders>
              <w:top w:val="nil"/>
              <w:left w:val="nil"/>
              <w:bottom w:val="nil"/>
              <w:right w:val="single" w:sz="4" w:space="0" w:color="000000"/>
            </w:tcBorders>
            <w:shd w:val="clear" w:color="000000" w:fill="FFFFFF"/>
            <w:hideMark/>
          </w:tcPr>
          <w:p w14:paraId="4F859C5A" w14:textId="77777777" w:rsidR="008118B0" w:rsidRPr="00E12CA3" w:rsidRDefault="008118B0" w:rsidP="00A90492">
            <w:pPr>
              <w:rPr>
                <w:rFonts w:ascii="Arial" w:hAnsi="Arial" w:cs="Arial"/>
                <w:color w:val="5B5B5B"/>
                <w:sz w:val="16"/>
                <w:szCs w:val="16"/>
                <w:lang w:eastAsia="fr-FR"/>
              </w:rPr>
            </w:pPr>
            <w:r w:rsidRPr="00E12CA3">
              <w:rPr>
                <w:rFonts w:ascii="Arial" w:hAnsi="Arial" w:cs="Arial"/>
                <w:color w:val="5B5B5B"/>
                <w:sz w:val="16"/>
                <w:szCs w:val="16"/>
                <w:lang w:eastAsia="fr-FR"/>
              </w:rPr>
              <w:t>MENUISERIES EXTÉRIEURES ALUMINIUM</w:t>
            </w:r>
          </w:p>
        </w:tc>
      </w:tr>
      <w:tr w:rsidR="008118B0" w:rsidRPr="00E12CA3" w14:paraId="3A7C97BA" w14:textId="77777777" w:rsidTr="00377EC8">
        <w:trPr>
          <w:trHeight w:val="290"/>
        </w:trPr>
        <w:tc>
          <w:tcPr>
            <w:tcW w:w="960" w:type="dxa"/>
            <w:tcBorders>
              <w:top w:val="nil"/>
              <w:left w:val="nil"/>
              <w:bottom w:val="nil"/>
              <w:right w:val="nil"/>
            </w:tcBorders>
            <w:shd w:val="clear" w:color="auto" w:fill="auto"/>
            <w:noWrap/>
            <w:vAlign w:val="bottom"/>
            <w:hideMark/>
          </w:tcPr>
          <w:p w14:paraId="53F77A09" w14:textId="77777777" w:rsidR="008118B0" w:rsidRPr="00E12CA3" w:rsidRDefault="008118B0" w:rsidP="00A90492">
            <w:pPr>
              <w:rPr>
                <w:rFonts w:ascii="Arial" w:hAnsi="Arial" w:cs="Arial"/>
                <w:color w:val="5B5B5B"/>
                <w:sz w:val="16"/>
                <w:szCs w:val="16"/>
                <w:lang w:eastAsia="fr-FR"/>
              </w:rPr>
            </w:pPr>
          </w:p>
        </w:tc>
        <w:tc>
          <w:tcPr>
            <w:tcW w:w="453" w:type="dxa"/>
            <w:tcBorders>
              <w:top w:val="nil"/>
              <w:left w:val="single" w:sz="4" w:space="0" w:color="auto"/>
              <w:bottom w:val="nil"/>
              <w:right w:val="single" w:sz="4" w:space="0" w:color="auto"/>
            </w:tcBorders>
            <w:shd w:val="clear" w:color="000000" w:fill="FFFFFF"/>
            <w:vAlign w:val="center"/>
            <w:hideMark/>
          </w:tcPr>
          <w:p w14:paraId="58119704" w14:textId="77777777" w:rsidR="008118B0" w:rsidRPr="00E12CA3" w:rsidRDefault="008118B0" w:rsidP="00A90492">
            <w:pPr>
              <w:jc w:val="center"/>
              <w:rPr>
                <w:rFonts w:ascii="Arial" w:hAnsi="Arial" w:cs="Arial"/>
                <w:color w:val="5B5B5B"/>
                <w:sz w:val="16"/>
                <w:szCs w:val="16"/>
                <w:lang w:eastAsia="fr-FR"/>
              </w:rPr>
            </w:pPr>
            <w:r w:rsidRPr="00E12CA3">
              <w:rPr>
                <w:rFonts w:ascii="Arial" w:hAnsi="Arial" w:cs="Arial"/>
                <w:color w:val="5B5B5B"/>
                <w:sz w:val="16"/>
                <w:szCs w:val="16"/>
                <w:lang w:eastAsia="fr-FR"/>
              </w:rPr>
              <w:t>E</w:t>
            </w:r>
          </w:p>
        </w:tc>
        <w:tc>
          <w:tcPr>
            <w:tcW w:w="7927" w:type="dxa"/>
            <w:tcBorders>
              <w:top w:val="nil"/>
              <w:left w:val="nil"/>
              <w:bottom w:val="nil"/>
              <w:right w:val="single" w:sz="4" w:space="0" w:color="000000"/>
            </w:tcBorders>
            <w:shd w:val="clear" w:color="000000" w:fill="FFFFFF"/>
            <w:hideMark/>
          </w:tcPr>
          <w:p w14:paraId="35DB55F0" w14:textId="77777777" w:rsidR="008118B0" w:rsidRPr="00E12CA3" w:rsidRDefault="008118B0" w:rsidP="00A90492">
            <w:pPr>
              <w:rPr>
                <w:rFonts w:ascii="Arial" w:hAnsi="Arial" w:cs="Arial"/>
                <w:color w:val="5B5B5B"/>
                <w:sz w:val="16"/>
                <w:szCs w:val="16"/>
                <w:lang w:eastAsia="fr-FR"/>
              </w:rPr>
            </w:pPr>
            <w:r w:rsidRPr="00E12CA3">
              <w:rPr>
                <w:rFonts w:ascii="Arial" w:hAnsi="Arial" w:cs="Arial"/>
                <w:color w:val="5B5B5B"/>
                <w:sz w:val="16"/>
                <w:szCs w:val="16"/>
                <w:lang w:eastAsia="fr-FR"/>
              </w:rPr>
              <w:t>BARDAGE</w:t>
            </w:r>
          </w:p>
        </w:tc>
      </w:tr>
      <w:tr w:rsidR="008118B0" w:rsidRPr="00E12CA3" w14:paraId="619B2CE5" w14:textId="77777777" w:rsidTr="00377EC8">
        <w:trPr>
          <w:trHeight w:val="290"/>
        </w:trPr>
        <w:tc>
          <w:tcPr>
            <w:tcW w:w="960" w:type="dxa"/>
            <w:tcBorders>
              <w:top w:val="nil"/>
              <w:left w:val="nil"/>
              <w:bottom w:val="nil"/>
              <w:right w:val="nil"/>
            </w:tcBorders>
            <w:shd w:val="clear" w:color="auto" w:fill="auto"/>
            <w:noWrap/>
            <w:vAlign w:val="bottom"/>
            <w:hideMark/>
          </w:tcPr>
          <w:p w14:paraId="58D5959B" w14:textId="77777777" w:rsidR="008118B0" w:rsidRPr="00E12CA3" w:rsidRDefault="008118B0" w:rsidP="00A90492">
            <w:pPr>
              <w:rPr>
                <w:rFonts w:ascii="Arial" w:hAnsi="Arial" w:cs="Arial"/>
                <w:color w:val="5B5B5B"/>
                <w:sz w:val="16"/>
                <w:szCs w:val="16"/>
                <w:lang w:eastAsia="fr-FR"/>
              </w:rPr>
            </w:pPr>
          </w:p>
        </w:tc>
        <w:tc>
          <w:tcPr>
            <w:tcW w:w="453" w:type="dxa"/>
            <w:tcBorders>
              <w:top w:val="nil"/>
              <w:left w:val="single" w:sz="4" w:space="0" w:color="auto"/>
              <w:bottom w:val="nil"/>
              <w:right w:val="single" w:sz="4" w:space="0" w:color="auto"/>
            </w:tcBorders>
            <w:shd w:val="clear" w:color="000000" w:fill="FFFFFF"/>
            <w:vAlign w:val="center"/>
            <w:hideMark/>
          </w:tcPr>
          <w:p w14:paraId="14D94FC0" w14:textId="77777777" w:rsidR="008118B0" w:rsidRPr="00E12CA3" w:rsidRDefault="008118B0" w:rsidP="00A90492">
            <w:pPr>
              <w:jc w:val="center"/>
              <w:rPr>
                <w:rFonts w:ascii="Arial" w:hAnsi="Arial" w:cs="Arial"/>
                <w:color w:val="5B5B5B"/>
                <w:sz w:val="16"/>
                <w:szCs w:val="16"/>
                <w:lang w:eastAsia="fr-FR"/>
              </w:rPr>
            </w:pPr>
            <w:r w:rsidRPr="00E12CA3">
              <w:rPr>
                <w:rFonts w:ascii="Arial" w:hAnsi="Arial" w:cs="Arial"/>
                <w:color w:val="5B5B5B"/>
                <w:sz w:val="16"/>
                <w:szCs w:val="16"/>
                <w:lang w:eastAsia="fr-FR"/>
              </w:rPr>
              <w:t>F</w:t>
            </w:r>
          </w:p>
        </w:tc>
        <w:tc>
          <w:tcPr>
            <w:tcW w:w="7927" w:type="dxa"/>
            <w:tcBorders>
              <w:top w:val="nil"/>
              <w:left w:val="nil"/>
              <w:bottom w:val="nil"/>
              <w:right w:val="single" w:sz="4" w:space="0" w:color="000000"/>
            </w:tcBorders>
            <w:shd w:val="clear" w:color="000000" w:fill="FFFFFF"/>
            <w:hideMark/>
          </w:tcPr>
          <w:p w14:paraId="6FD53690" w14:textId="77777777" w:rsidR="008118B0" w:rsidRPr="00E12CA3" w:rsidRDefault="008118B0" w:rsidP="00A90492">
            <w:pPr>
              <w:rPr>
                <w:rFonts w:ascii="Arial" w:hAnsi="Arial" w:cs="Arial"/>
                <w:color w:val="5B5B5B"/>
                <w:sz w:val="16"/>
                <w:szCs w:val="16"/>
                <w:lang w:eastAsia="fr-FR"/>
              </w:rPr>
            </w:pPr>
            <w:r w:rsidRPr="00E12CA3">
              <w:rPr>
                <w:rFonts w:ascii="Arial" w:hAnsi="Arial" w:cs="Arial"/>
                <w:color w:val="5B5B5B"/>
                <w:sz w:val="16"/>
                <w:szCs w:val="16"/>
                <w:lang w:eastAsia="fr-FR"/>
              </w:rPr>
              <w:t>SERRURERIE</w:t>
            </w:r>
          </w:p>
        </w:tc>
      </w:tr>
      <w:tr w:rsidR="008118B0" w:rsidRPr="00E12CA3" w14:paraId="42BC8FCB" w14:textId="77777777" w:rsidTr="00377EC8">
        <w:trPr>
          <w:trHeight w:val="290"/>
        </w:trPr>
        <w:tc>
          <w:tcPr>
            <w:tcW w:w="960" w:type="dxa"/>
            <w:tcBorders>
              <w:top w:val="single" w:sz="4" w:space="0" w:color="000000"/>
              <w:left w:val="single" w:sz="4" w:space="0" w:color="auto"/>
              <w:bottom w:val="single" w:sz="4" w:space="0" w:color="000000"/>
              <w:right w:val="single" w:sz="4" w:space="0" w:color="auto"/>
            </w:tcBorders>
            <w:shd w:val="clear" w:color="000000" w:fill="FFFFFF"/>
            <w:hideMark/>
          </w:tcPr>
          <w:p w14:paraId="19162D54" w14:textId="77777777" w:rsidR="008118B0" w:rsidRPr="00E12CA3" w:rsidRDefault="008118B0" w:rsidP="00A90492">
            <w:pPr>
              <w:rPr>
                <w:rFonts w:ascii="Century Gothic" w:hAnsi="Century Gothic" w:cs="Calibri"/>
                <w:b/>
                <w:bCs/>
                <w:color w:val="000000"/>
                <w:sz w:val="18"/>
                <w:szCs w:val="18"/>
                <w:lang w:eastAsia="fr-FR"/>
              </w:rPr>
            </w:pPr>
            <w:r w:rsidRPr="00E12CA3">
              <w:rPr>
                <w:rFonts w:ascii="Century Gothic" w:hAnsi="Century Gothic" w:cs="Calibri"/>
                <w:b/>
                <w:bCs/>
                <w:color w:val="000000"/>
                <w:sz w:val="18"/>
                <w:szCs w:val="18"/>
                <w:lang w:eastAsia="fr-FR"/>
              </w:rPr>
              <w:t>Lot N°02</w:t>
            </w:r>
          </w:p>
        </w:tc>
        <w:tc>
          <w:tcPr>
            <w:tcW w:w="453" w:type="dxa"/>
            <w:tcBorders>
              <w:top w:val="single" w:sz="4" w:space="0" w:color="auto"/>
              <w:left w:val="nil"/>
              <w:bottom w:val="single" w:sz="4" w:space="0" w:color="auto"/>
              <w:right w:val="single" w:sz="4" w:space="0" w:color="auto"/>
            </w:tcBorders>
            <w:shd w:val="clear" w:color="000000" w:fill="FFFFFF"/>
            <w:hideMark/>
          </w:tcPr>
          <w:p w14:paraId="02D5A4B8" w14:textId="31FBAA4F" w:rsidR="008118B0" w:rsidRPr="00E12CA3" w:rsidRDefault="008118B0" w:rsidP="00A90492">
            <w:pPr>
              <w:rPr>
                <w:rFonts w:ascii="Century Gothic" w:hAnsi="Century Gothic" w:cs="Calibri"/>
                <w:b/>
                <w:bCs/>
                <w:color w:val="000000"/>
                <w:sz w:val="18"/>
                <w:szCs w:val="18"/>
                <w:lang w:eastAsia="fr-FR"/>
              </w:rPr>
            </w:pPr>
          </w:p>
        </w:tc>
        <w:tc>
          <w:tcPr>
            <w:tcW w:w="7927" w:type="dxa"/>
            <w:tcBorders>
              <w:top w:val="single" w:sz="4" w:space="0" w:color="000000"/>
              <w:left w:val="nil"/>
              <w:bottom w:val="single" w:sz="4" w:space="0" w:color="000000"/>
              <w:right w:val="single" w:sz="4" w:space="0" w:color="000000"/>
            </w:tcBorders>
            <w:shd w:val="clear" w:color="000000" w:fill="FFFFFF"/>
            <w:hideMark/>
          </w:tcPr>
          <w:p w14:paraId="591CD8F8" w14:textId="77777777" w:rsidR="008118B0" w:rsidRPr="00E12CA3" w:rsidRDefault="008118B0" w:rsidP="00A90492">
            <w:pPr>
              <w:rPr>
                <w:rFonts w:ascii="Century Gothic" w:hAnsi="Century Gothic" w:cs="Calibri"/>
                <w:b/>
                <w:bCs/>
                <w:color w:val="000000"/>
                <w:sz w:val="18"/>
                <w:szCs w:val="18"/>
                <w:lang w:eastAsia="fr-FR"/>
              </w:rPr>
            </w:pPr>
            <w:r w:rsidRPr="00E12CA3">
              <w:rPr>
                <w:rFonts w:ascii="Century Gothic" w:hAnsi="Century Gothic" w:cs="Calibri"/>
                <w:b/>
                <w:bCs/>
                <w:color w:val="000000"/>
                <w:sz w:val="18"/>
                <w:szCs w:val="18"/>
                <w:lang w:eastAsia="fr-FR"/>
              </w:rPr>
              <w:t>SECOND OEUVRE</w:t>
            </w:r>
          </w:p>
        </w:tc>
      </w:tr>
      <w:tr w:rsidR="008118B0" w:rsidRPr="00E12CA3" w14:paraId="2075C4DB" w14:textId="77777777" w:rsidTr="00377EC8">
        <w:trPr>
          <w:trHeight w:val="290"/>
        </w:trPr>
        <w:tc>
          <w:tcPr>
            <w:tcW w:w="960" w:type="dxa"/>
            <w:tcBorders>
              <w:top w:val="nil"/>
              <w:left w:val="nil"/>
              <w:bottom w:val="nil"/>
              <w:right w:val="nil"/>
            </w:tcBorders>
            <w:shd w:val="clear" w:color="auto" w:fill="auto"/>
            <w:noWrap/>
            <w:vAlign w:val="bottom"/>
            <w:hideMark/>
          </w:tcPr>
          <w:p w14:paraId="56E5263A" w14:textId="77777777" w:rsidR="008118B0" w:rsidRPr="00E12CA3" w:rsidRDefault="008118B0" w:rsidP="00A90492">
            <w:pPr>
              <w:rPr>
                <w:rFonts w:ascii="Century Gothic" w:hAnsi="Century Gothic" w:cs="Calibri"/>
                <w:b/>
                <w:bCs/>
                <w:color w:val="000000"/>
                <w:sz w:val="18"/>
                <w:szCs w:val="18"/>
                <w:lang w:eastAsia="fr-FR"/>
              </w:rPr>
            </w:pPr>
          </w:p>
        </w:tc>
        <w:tc>
          <w:tcPr>
            <w:tcW w:w="453" w:type="dxa"/>
            <w:tcBorders>
              <w:top w:val="nil"/>
              <w:left w:val="single" w:sz="4" w:space="0" w:color="auto"/>
              <w:bottom w:val="nil"/>
              <w:right w:val="single" w:sz="4" w:space="0" w:color="auto"/>
            </w:tcBorders>
            <w:shd w:val="clear" w:color="000000" w:fill="FFFFFF"/>
            <w:vAlign w:val="center"/>
            <w:hideMark/>
          </w:tcPr>
          <w:p w14:paraId="2FF863DA" w14:textId="77777777" w:rsidR="008118B0" w:rsidRPr="00E12CA3" w:rsidRDefault="008118B0" w:rsidP="00A90492">
            <w:pPr>
              <w:jc w:val="center"/>
              <w:rPr>
                <w:rFonts w:ascii="Arial" w:hAnsi="Arial" w:cs="Arial"/>
                <w:color w:val="5B5B5B"/>
                <w:sz w:val="16"/>
                <w:szCs w:val="16"/>
                <w:lang w:eastAsia="fr-FR"/>
              </w:rPr>
            </w:pPr>
            <w:r w:rsidRPr="00E12CA3">
              <w:rPr>
                <w:rFonts w:ascii="Arial" w:hAnsi="Arial" w:cs="Arial"/>
                <w:color w:val="5B5B5B"/>
                <w:sz w:val="16"/>
                <w:szCs w:val="16"/>
                <w:lang w:eastAsia="fr-FR"/>
              </w:rPr>
              <w:t>A</w:t>
            </w:r>
          </w:p>
        </w:tc>
        <w:tc>
          <w:tcPr>
            <w:tcW w:w="7927" w:type="dxa"/>
            <w:tcBorders>
              <w:top w:val="nil"/>
              <w:left w:val="nil"/>
              <w:bottom w:val="nil"/>
              <w:right w:val="single" w:sz="4" w:space="0" w:color="000000"/>
            </w:tcBorders>
            <w:shd w:val="clear" w:color="000000" w:fill="FFFFFF"/>
            <w:hideMark/>
          </w:tcPr>
          <w:p w14:paraId="671B616F" w14:textId="77777777" w:rsidR="008118B0" w:rsidRPr="00377EC8" w:rsidRDefault="008118B0" w:rsidP="00A90492">
            <w:pPr>
              <w:rPr>
                <w:rFonts w:ascii="Arial" w:hAnsi="Arial" w:cs="Arial"/>
                <w:color w:val="5B5B5B"/>
                <w:sz w:val="16"/>
                <w:szCs w:val="16"/>
                <w:lang w:eastAsia="fr-FR"/>
              </w:rPr>
            </w:pPr>
            <w:r w:rsidRPr="00377EC8">
              <w:rPr>
                <w:rFonts w:ascii="Arial" w:hAnsi="Arial" w:cs="Arial"/>
                <w:color w:val="5B5B5B"/>
                <w:sz w:val="16"/>
                <w:szCs w:val="16"/>
                <w:lang w:eastAsia="fr-FR"/>
              </w:rPr>
              <w:t>CLOISONS - PEINTURES - PLAFONDS</w:t>
            </w:r>
          </w:p>
        </w:tc>
      </w:tr>
      <w:tr w:rsidR="008118B0" w:rsidRPr="00E12CA3" w14:paraId="32339D8D" w14:textId="77777777" w:rsidTr="00377EC8">
        <w:trPr>
          <w:trHeight w:val="290"/>
        </w:trPr>
        <w:tc>
          <w:tcPr>
            <w:tcW w:w="960" w:type="dxa"/>
            <w:tcBorders>
              <w:top w:val="nil"/>
              <w:left w:val="nil"/>
              <w:bottom w:val="nil"/>
              <w:right w:val="nil"/>
            </w:tcBorders>
            <w:shd w:val="clear" w:color="auto" w:fill="auto"/>
            <w:noWrap/>
            <w:vAlign w:val="bottom"/>
            <w:hideMark/>
          </w:tcPr>
          <w:p w14:paraId="610DBDC1" w14:textId="77777777" w:rsidR="008118B0" w:rsidRPr="00E12CA3" w:rsidRDefault="008118B0" w:rsidP="00A90492">
            <w:pPr>
              <w:rPr>
                <w:rFonts w:ascii="Arial" w:hAnsi="Arial" w:cs="Arial"/>
                <w:color w:val="5B5B5B"/>
                <w:sz w:val="16"/>
                <w:szCs w:val="16"/>
                <w:lang w:eastAsia="fr-FR"/>
              </w:rPr>
            </w:pPr>
          </w:p>
        </w:tc>
        <w:tc>
          <w:tcPr>
            <w:tcW w:w="453" w:type="dxa"/>
            <w:tcBorders>
              <w:top w:val="nil"/>
              <w:left w:val="single" w:sz="4" w:space="0" w:color="auto"/>
              <w:bottom w:val="nil"/>
              <w:right w:val="single" w:sz="4" w:space="0" w:color="auto"/>
            </w:tcBorders>
            <w:shd w:val="clear" w:color="000000" w:fill="FFFFFF"/>
            <w:vAlign w:val="center"/>
            <w:hideMark/>
          </w:tcPr>
          <w:p w14:paraId="673577CB" w14:textId="77777777" w:rsidR="008118B0" w:rsidRPr="00E12CA3" w:rsidRDefault="008118B0" w:rsidP="00A90492">
            <w:pPr>
              <w:jc w:val="center"/>
              <w:rPr>
                <w:rFonts w:ascii="Arial" w:hAnsi="Arial" w:cs="Arial"/>
                <w:color w:val="5B5B5B"/>
                <w:sz w:val="16"/>
                <w:szCs w:val="16"/>
                <w:lang w:eastAsia="fr-FR"/>
              </w:rPr>
            </w:pPr>
            <w:r w:rsidRPr="00E12CA3">
              <w:rPr>
                <w:rFonts w:ascii="Arial" w:hAnsi="Arial" w:cs="Arial"/>
                <w:color w:val="5B5B5B"/>
                <w:sz w:val="16"/>
                <w:szCs w:val="16"/>
                <w:lang w:eastAsia="fr-FR"/>
              </w:rPr>
              <w:t>B</w:t>
            </w:r>
          </w:p>
        </w:tc>
        <w:tc>
          <w:tcPr>
            <w:tcW w:w="7927" w:type="dxa"/>
            <w:tcBorders>
              <w:top w:val="nil"/>
              <w:left w:val="nil"/>
              <w:bottom w:val="nil"/>
              <w:right w:val="single" w:sz="4" w:space="0" w:color="000000"/>
            </w:tcBorders>
            <w:shd w:val="clear" w:color="000000" w:fill="FFFFFF"/>
            <w:hideMark/>
          </w:tcPr>
          <w:p w14:paraId="0941890E" w14:textId="77777777" w:rsidR="008118B0" w:rsidRPr="00377EC8" w:rsidRDefault="008118B0" w:rsidP="00A90492">
            <w:pPr>
              <w:rPr>
                <w:rFonts w:ascii="Arial" w:hAnsi="Arial" w:cs="Arial"/>
                <w:color w:val="5B5B5B"/>
                <w:sz w:val="16"/>
                <w:szCs w:val="16"/>
                <w:lang w:eastAsia="fr-FR"/>
              </w:rPr>
            </w:pPr>
            <w:r w:rsidRPr="00377EC8">
              <w:rPr>
                <w:rFonts w:ascii="Arial" w:hAnsi="Arial" w:cs="Arial"/>
                <w:color w:val="5B5B5B"/>
                <w:sz w:val="16"/>
                <w:szCs w:val="16"/>
                <w:lang w:eastAsia="fr-FR"/>
              </w:rPr>
              <w:t>MENUISERIES INTÉRIEURES BOIS - AGENCEMENT</w:t>
            </w:r>
          </w:p>
        </w:tc>
      </w:tr>
      <w:tr w:rsidR="008118B0" w:rsidRPr="00E12CA3" w14:paraId="7A85BBCC" w14:textId="77777777" w:rsidTr="00377EC8">
        <w:trPr>
          <w:trHeight w:val="290"/>
        </w:trPr>
        <w:tc>
          <w:tcPr>
            <w:tcW w:w="960" w:type="dxa"/>
            <w:tcBorders>
              <w:top w:val="nil"/>
              <w:left w:val="nil"/>
              <w:bottom w:val="nil"/>
              <w:right w:val="nil"/>
            </w:tcBorders>
            <w:shd w:val="clear" w:color="auto" w:fill="auto"/>
            <w:noWrap/>
            <w:vAlign w:val="bottom"/>
            <w:hideMark/>
          </w:tcPr>
          <w:p w14:paraId="012FFE4C" w14:textId="77777777" w:rsidR="008118B0" w:rsidRPr="00E12CA3" w:rsidRDefault="008118B0" w:rsidP="00A90492">
            <w:pPr>
              <w:rPr>
                <w:rFonts w:ascii="Arial" w:hAnsi="Arial" w:cs="Arial"/>
                <w:color w:val="5B5B5B"/>
                <w:sz w:val="16"/>
                <w:szCs w:val="16"/>
                <w:lang w:eastAsia="fr-FR"/>
              </w:rPr>
            </w:pPr>
          </w:p>
        </w:tc>
        <w:tc>
          <w:tcPr>
            <w:tcW w:w="453" w:type="dxa"/>
            <w:tcBorders>
              <w:top w:val="nil"/>
              <w:left w:val="single" w:sz="4" w:space="0" w:color="auto"/>
              <w:bottom w:val="nil"/>
              <w:right w:val="single" w:sz="4" w:space="0" w:color="auto"/>
            </w:tcBorders>
            <w:shd w:val="clear" w:color="000000" w:fill="FFFFFF"/>
            <w:vAlign w:val="center"/>
            <w:hideMark/>
          </w:tcPr>
          <w:p w14:paraId="293B5572" w14:textId="77777777" w:rsidR="008118B0" w:rsidRPr="00E12CA3" w:rsidRDefault="008118B0" w:rsidP="00A90492">
            <w:pPr>
              <w:jc w:val="center"/>
              <w:rPr>
                <w:rFonts w:ascii="Arial" w:hAnsi="Arial" w:cs="Arial"/>
                <w:color w:val="5B5B5B"/>
                <w:sz w:val="16"/>
                <w:szCs w:val="16"/>
                <w:lang w:eastAsia="fr-FR"/>
              </w:rPr>
            </w:pPr>
            <w:r w:rsidRPr="00E12CA3">
              <w:rPr>
                <w:rFonts w:ascii="Arial" w:hAnsi="Arial" w:cs="Arial"/>
                <w:color w:val="5B5B5B"/>
                <w:sz w:val="16"/>
                <w:szCs w:val="16"/>
                <w:lang w:eastAsia="fr-FR"/>
              </w:rPr>
              <w:t>C</w:t>
            </w:r>
          </w:p>
        </w:tc>
        <w:tc>
          <w:tcPr>
            <w:tcW w:w="7927" w:type="dxa"/>
            <w:tcBorders>
              <w:top w:val="nil"/>
              <w:left w:val="nil"/>
              <w:bottom w:val="nil"/>
              <w:right w:val="single" w:sz="4" w:space="0" w:color="000000"/>
            </w:tcBorders>
            <w:shd w:val="clear" w:color="000000" w:fill="FFFFFF"/>
            <w:hideMark/>
          </w:tcPr>
          <w:p w14:paraId="6449B3DB" w14:textId="77777777" w:rsidR="008118B0" w:rsidRPr="00E12CA3" w:rsidRDefault="008118B0" w:rsidP="00A90492">
            <w:pPr>
              <w:rPr>
                <w:rFonts w:ascii="Arial" w:hAnsi="Arial" w:cs="Arial"/>
                <w:color w:val="5B5B5B"/>
                <w:sz w:val="16"/>
                <w:szCs w:val="16"/>
                <w:lang w:eastAsia="fr-FR"/>
              </w:rPr>
            </w:pPr>
            <w:r w:rsidRPr="00E12CA3">
              <w:rPr>
                <w:rFonts w:ascii="Arial" w:hAnsi="Arial" w:cs="Arial"/>
                <w:color w:val="5B5B5B"/>
                <w:sz w:val="16"/>
                <w:szCs w:val="16"/>
                <w:lang w:eastAsia="fr-FR"/>
              </w:rPr>
              <w:t>CHAPES</w:t>
            </w:r>
          </w:p>
        </w:tc>
      </w:tr>
      <w:tr w:rsidR="008118B0" w:rsidRPr="00E12CA3" w14:paraId="60116E88" w14:textId="77777777" w:rsidTr="00377EC8">
        <w:trPr>
          <w:trHeight w:val="290"/>
        </w:trPr>
        <w:tc>
          <w:tcPr>
            <w:tcW w:w="960" w:type="dxa"/>
            <w:tcBorders>
              <w:top w:val="nil"/>
              <w:left w:val="nil"/>
              <w:bottom w:val="nil"/>
              <w:right w:val="nil"/>
            </w:tcBorders>
            <w:shd w:val="clear" w:color="auto" w:fill="auto"/>
            <w:noWrap/>
            <w:vAlign w:val="bottom"/>
            <w:hideMark/>
          </w:tcPr>
          <w:p w14:paraId="77828488" w14:textId="77777777" w:rsidR="008118B0" w:rsidRPr="00E12CA3" w:rsidRDefault="008118B0" w:rsidP="00A90492">
            <w:pPr>
              <w:rPr>
                <w:rFonts w:ascii="Arial" w:hAnsi="Arial" w:cs="Arial"/>
                <w:color w:val="5B5B5B"/>
                <w:sz w:val="16"/>
                <w:szCs w:val="16"/>
                <w:lang w:eastAsia="fr-FR"/>
              </w:rPr>
            </w:pPr>
          </w:p>
        </w:tc>
        <w:tc>
          <w:tcPr>
            <w:tcW w:w="453" w:type="dxa"/>
            <w:tcBorders>
              <w:top w:val="nil"/>
              <w:left w:val="single" w:sz="4" w:space="0" w:color="auto"/>
              <w:bottom w:val="nil"/>
              <w:right w:val="single" w:sz="4" w:space="0" w:color="auto"/>
            </w:tcBorders>
            <w:shd w:val="clear" w:color="000000" w:fill="FFFFFF"/>
            <w:vAlign w:val="center"/>
            <w:hideMark/>
          </w:tcPr>
          <w:p w14:paraId="65234652" w14:textId="77777777" w:rsidR="008118B0" w:rsidRPr="00E12CA3" w:rsidRDefault="008118B0" w:rsidP="00A90492">
            <w:pPr>
              <w:jc w:val="center"/>
              <w:rPr>
                <w:rFonts w:ascii="Arial" w:hAnsi="Arial" w:cs="Arial"/>
                <w:color w:val="5B5B5B"/>
                <w:sz w:val="16"/>
                <w:szCs w:val="16"/>
                <w:lang w:eastAsia="fr-FR"/>
              </w:rPr>
            </w:pPr>
            <w:r w:rsidRPr="00E12CA3">
              <w:rPr>
                <w:rFonts w:ascii="Arial" w:hAnsi="Arial" w:cs="Arial"/>
                <w:color w:val="5B5B5B"/>
                <w:sz w:val="16"/>
                <w:szCs w:val="16"/>
                <w:lang w:eastAsia="fr-FR"/>
              </w:rPr>
              <w:t>D</w:t>
            </w:r>
          </w:p>
        </w:tc>
        <w:tc>
          <w:tcPr>
            <w:tcW w:w="7927" w:type="dxa"/>
            <w:tcBorders>
              <w:top w:val="nil"/>
              <w:left w:val="nil"/>
              <w:bottom w:val="nil"/>
              <w:right w:val="single" w:sz="4" w:space="0" w:color="000000"/>
            </w:tcBorders>
            <w:shd w:val="clear" w:color="000000" w:fill="FFFFFF"/>
            <w:hideMark/>
          </w:tcPr>
          <w:p w14:paraId="154DADCE" w14:textId="77777777" w:rsidR="008118B0" w:rsidRPr="00E12CA3" w:rsidRDefault="008118B0" w:rsidP="00A90492">
            <w:pPr>
              <w:rPr>
                <w:rFonts w:ascii="Arial" w:hAnsi="Arial" w:cs="Arial"/>
                <w:color w:val="5B5B5B"/>
                <w:sz w:val="16"/>
                <w:szCs w:val="16"/>
                <w:lang w:eastAsia="fr-FR"/>
              </w:rPr>
            </w:pPr>
            <w:r w:rsidRPr="00E12CA3">
              <w:rPr>
                <w:rFonts w:ascii="Arial" w:hAnsi="Arial" w:cs="Arial"/>
                <w:color w:val="5B5B5B"/>
                <w:sz w:val="16"/>
                <w:szCs w:val="16"/>
                <w:lang w:eastAsia="fr-FR"/>
              </w:rPr>
              <w:t>SOLS SOUPLES</w:t>
            </w:r>
          </w:p>
        </w:tc>
      </w:tr>
      <w:tr w:rsidR="008118B0" w:rsidRPr="00E12CA3" w14:paraId="3FBE47E1" w14:textId="77777777" w:rsidTr="00377EC8">
        <w:trPr>
          <w:trHeight w:val="290"/>
        </w:trPr>
        <w:tc>
          <w:tcPr>
            <w:tcW w:w="960" w:type="dxa"/>
            <w:tcBorders>
              <w:top w:val="single" w:sz="4" w:space="0" w:color="000000"/>
              <w:left w:val="single" w:sz="4" w:space="0" w:color="auto"/>
              <w:bottom w:val="single" w:sz="4" w:space="0" w:color="000000"/>
              <w:right w:val="single" w:sz="4" w:space="0" w:color="auto"/>
            </w:tcBorders>
            <w:shd w:val="clear" w:color="000000" w:fill="FFFFFF"/>
            <w:hideMark/>
          </w:tcPr>
          <w:p w14:paraId="17CA482D" w14:textId="77777777" w:rsidR="008118B0" w:rsidRPr="00E12CA3" w:rsidRDefault="008118B0" w:rsidP="00A90492">
            <w:pPr>
              <w:rPr>
                <w:rFonts w:ascii="Century Gothic" w:hAnsi="Century Gothic" w:cs="Calibri"/>
                <w:b/>
                <w:bCs/>
                <w:color w:val="000000"/>
                <w:sz w:val="18"/>
                <w:szCs w:val="18"/>
                <w:lang w:eastAsia="fr-FR"/>
              </w:rPr>
            </w:pPr>
            <w:r w:rsidRPr="00E12CA3">
              <w:rPr>
                <w:rFonts w:ascii="Century Gothic" w:hAnsi="Century Gothic" w:cs="Calibri"/>
                <w:b/>
                <w:bCs/>
                <w:color w:val="000000"/>
                <w:sz w:val="18"/>
                <w:szCs w:val="18"/>
                <w:lang w:eastAsia="fr-FR"/>
              </w:rPr>
              <w:t>Lot N°03</w:t>
            </w:r>
          </w:p>
        </w:tc>
        <w:tc>
          <w:tcPr>
            <w:tcW w:w="453" w:type="dxa"/>
            <w:tcBorders>
              <w:top w:val="single" w:sz="4" w:space="0" w:color="auto"/>
              <w:left w:val="nil"/>
              <w:bottom w:val="single" w:sz="4" w:space="0" w:color="auto"/>
              <w:right w:val="single" w:sz="4" w:space="0" w:color="auto"/>
            </w:tcBorders>
            <w:shd w:val="clear" w:color="000000" w:fill="FFFFFF"/>
          </w:tcPr>
          <w:p w14:paraId="463FA7FC" w14:textId="1EC17623" w:rsidR="008118B0" w:rsidRPr="00E12CA3" w:rsidRDefault="008118B0" w:rsidP="00A90492">
            <w:pPr>
              <w:rPr>
                <w:rFonts w:ascii="Century Gothic" w:hAnsi="Century Gothic" w:cs="Calibri"/>
                <w:b/>
                <w:bCs/>
                <w:color w:val="000000"/>
                <w:sz w:val="18"/>
                <w:szCs w:val="18"/>
                <w:lang w:eastAsia="fr-FR"/>
              </w:rPr>
            </w:pPr>
          </w:p>
        </w:tc>
        <w:tc>
          <w:tcPr>
            <w:tcW w:w="7927" w:type="dxa"/>
            <w:tcBorders>
              <w:top w:val="single" w:sz="4" w:space="0" w:color="000000"/>
              <w:left w:val="nil"/>
              <w:bottom w:val="single" w:sz="4" w:space="0" w:color="000000"/>
              <w:right w:val="single" w:sz="4" w:space="0" w:color="000000"/>
            </w:tcBorders>
            <w:shd w:val="clear" w:color="000000" w:fill="FFFFFF"/>
            <w:hideMark/>
          </w:tcPr>
          <w:p w14:paraId="131C4CE2" w14:textId="77777777" w:rsidR="008118B0" w:rsidRPr="00E12CA3" w:rsidRDefault="008118B0" w:rsidP="00A90492">
            <w:pPr>
              <w:rPr>
                <w:rFonts w:ascii="Century Gothic" w:hAnsi="Century Gothic" w:cs="Calibri"/>
                <w:b/>
                <w:bCs/>
                <w:color w:val="000000"/>
                <w:sz w:val="18"/>
                <w:szCs w:val="18"/>
                <w:lang w:eastAsia="fr-FR"/>
              </w:rPr>
            </w:pPr>
            <w:r w:rsidRPr="00E12CA3">
              <w:rPr>
                <w:rFonts w:ascii="Century Gothic" w:hAnsi="Century Gothic" w:cs="Calibri"/>
                <w:b/>
                <w:bCs/>
                <w:color w:val="000000"/>
                <w:sz w:val="18"/>
                <w:szCs w:val="18"/>
                <w:lang w:eastAsia="fr-FR"/>
              </w:rPr>
              <w:t>PORTES AUTOMATIQUES</w:t>
            </w:r>
          </w:p>
        </w:tc>
      </w:tr>
      <w:tr w:rsidR="008118B0" w:rsidRPr="00E12CA3" w14:paraId="21F5720C" w14:textId="77777777" w:rsidTr="00377EC8">
        <w:trPr>
          <w:trHeight w:val="290"/>
        </w:trPr>
        <w:tc>
          <w:tcPr>
            <w:tcW w:w="960" w:type="dxa"/>
            <w:tcBorders>
              <w:top w:val="nil"/>
              <w:left w:val="single" w:sz="4" w:space="0" w:color="auto"/>
              <w:bottom w:val="single" w:sz="4" w:space="0" w:color="000000"/>
              <w:right w:val="single" w:sz="4" w:space="0" w:color="auto"/>
            </w:tcBorders>
            <w:shd w:val="clear" w:color="000000" w:fill="FFFFFF"/>
            <w:hideMark/>
          </w:tcPr>
          <w:p w14:paraId="01D84B0C" w14:textId="77777777" w:rsidR="008118B0" w:rsidRPr="00E12CA3" w:rsidRDefault="008118B0" w:rsidP="00A90492">
            <w:pPr>
              <w:rPr>
                <w:rFonts w:ascii="Century Gothic" w:hAnsi="Century Gothic" w:cs="Calibri"/>
                <w:b/>
                <w:bCs/>
                <w:color w:val="000000"/>
                <w:sz w:val="18"/>
                <w:szCs w:val="18"/>
                <w:lang w:eastAsia="fr-FR"/>
              </w:rPr>
            </w:pPr>
            <w:r w:rsidRPr="00E12CA3">
              <w:rPr>
                <w:rFonts w:ascii="Century Gothic" w:hAnsi="Century Gothic" w:cs="Calibri"/>
                <w:b/>
                <w:bCs/>
                <w:color w:val="000000"/>
                <w:sz w:val="18"/>
                <w:szCs w:val="18"/>
                <w:lang w:eastAsia="fr-FR"/>
              </w:rPr>
              <w:t>Lot N°04</w:t>
            </w:r>
          </w:p>
        </w:tc>
        <w:tc>
          <w:tcPr>
            <w:tcW w:w="453" w:type="dxa"/>
            <w:tcBorders>
              <w:top w:val="nil"/>
              <w:left w:val="nil"/>
              <w:bottom w:val="single" w:sz="4" w:space="0" w:color="auto"/>
              <w:right w:val="single" w:sz="4" w:space="0" w:color="auto"/>
            </w:tcBorders>
            <w:shd w:val="clear" w:color="000000" w:fill="FFFFFF"/>
          </w:tcPr>
          <w:p w14:paraId="61C3C9B3" w14:textId="7EDDE398" w:rsidR="008118B0" w:rsidRPr="00E12CA3" w:rsidRDefault="008118B0" w:rsidP="00A90492">
            <w:pPr>
              <w:rPr>
                <w:rFonts w:ascii="Century Gothic" w:hAnsi="Century Gothic" w:cs="Calibri"/>
                <w:b/>
                <w:bCs/>
                <w:color w:val="000000"/>
                <w:sz w:val="18"/>
                <w:szCs w:val="18"/>
                <w:lang w:eastAsia="fr-FR"/>
              </w:rPr>
            </w:pPr>
          </w:p>
        </w:tc>
        <w:tc>
          <w:tcPr>
            <w:tcW w:w="7927" w:type="dxa"/>
            <w:tcBorders>
              <w:top w:val="nil"/>
              <w:left w:val="nil"/>
              <w:bottom w:val="single" w:sz="4" w:space="0" w:color="000000"/>
              <w:right w:val="single" w:sz="4" w:space="0" w:color="000000"/>
            </w:tcBorders>
            <w:shd w:val="clear" w:color="000000" w:fill="FFFFFF"/>
            <w:hideMark/>
          </w:tcPr>
          <w:p w14:paraId="2F1DB6AA" w14:textId="77777777" w:rsidR="008118B0" w:rsidRPr="00E12CA3" w:rsidRDefault="008118B0" w:rsidP="00A90492">
            <w:pPr>
              <w:rPr>
                <w:rFonts w:ascii="Century Gothic" w:hAnsi="Century Gothic" w:cs="Calibri"/>
                <w:b/>
                <w:bCs/>
                <w:color w:val="000000"/>
                <w:sz w:val="18"/>
                <w:szCs w:val="18"/>
                <w:lang w:eastAsia="fr-FR"/>
              </w:rPr>
            </w:pPr>
            <w:r w:rsidRPr="00E12CA3">
              <w:rPr>
                <w:rFonts w:ascii="Century Gothic" w:hAnsi="Century Gothic" w:cs="Calibri"/>
                <w:b/>
                <w:bCs/>
                <w:color w:val="000000"/>
                <w:sz w:val="18"/>
                <w:szCs w:val="18"/>
                <w:lang w:eastAsia="fr-FR"/>
              </w:rPr>
              <w:t>GENIE CLIMATIQUE - PLOMBERIE</w:t>
            </w:r>
          </w:p>
        </w:tc>
      </w:tr>
      <w:tr w:rsidR="008118B0" w:rsidRPr="00E12CA3" w14:paraId="19CFA7D3" w14:textId="77777777" w:rsidTr="00377EC8">
        <w:trPr>
          <w:trHeight w:val="290"/>
        </w:trPr>
        <w:tc>
          <w:tcPr>
            <w:tcW w:w="960" w:type="dxa"/>
            <w:tcBorders>
              <w:top w:val="nil"/>
              <w:left w:val="single" w:sz="4" w:space="0" w:color="auto"/>
              <w:bottom w:val="single" w:sz="4" w:space="0" w:color="000000"/>
              <w:right w:val="single" w:sz="4" w:space="0" w:color="auto"/>
            </w:tcBorders>
            <w:shd w:val="clear" w:color="000000" w:fill="FFFFFF"/>
            <w:hideMark/>
          </w:tcPr>
          <w:p w14:paraId="60250B7A" w14:textId="77777777" w:rsidR="008118B0" w:rsidRPr="00E12CA3" w:rsidRDefault="008118B0" w:rsidP="00A90492">
            <w:pPr>
              <w:rPr>
                <w:rFonts w:ascii="Century Gothic" w:hAnsi="Century Gothic" w:cs="Calibri"/>
                <w:b/>
                <w:bCs/>
                <w:color w:val="000000"/>
                <w:sz w:val="18"/>
                <w:szCs w:val="18"/>
                <w:lang w:eastAsia="fr-FR"/>
              </w:rPr>
            </w:pPr>
            <w:r w:rsidRPr="00E12CA3">
              <w:rPr>
                <w:rFonts w:ascii="Century Gothic" w:hAnsi="Century Gothic" w:cs="Calibri"/>
                <w:b/>
                <w:bCs/>
                <w:color w:val="000000"/>
                <w:sz w:val="18"/>
                <w:szCs w:val="18"/>
                <w:lang w:eastAsia="fr-FR"/>
              </w:rPr>
              <w:t>Lot N°05</w:t>
            </w:r>
          </w:p>
        </w:tc>
        <w:tc>
          <w:tcPr>
            <w:tcW w:w="453" w:type="dxa"/>
            <w:tcBorders>
              <w:top w:val="single" w:sz="4" w:space="0" w:color="auto"/>
              <w:left w:val="nil"/>
              <w:bottom w:val="single" w:sz="4" w:space="0" w:color="auto"/>
              <w:right w:val="single" w:sz="4" w:space="0" w:color="auto"/>
            </w:tcBorders>
            <w:shd w:val="clear" w:color="000000" w:fill="FFFFFF"/>
          </w:tcPr>
          <w:p w14:paraId="08362E5A" w14:textId="217137FB" w:rsidR="008118B0" w:rsidRPr="00E12CA3" w:rsidRDefault="008118B0" w:rsidP="00A90492">
            <w:pPr>
              <w:rPr>
                <w:rFonts w:ascii="Century Gothic" w:hAnsi="Century Gothic" w:cs="Calibri"/>
                <w:b/>
                <w:bCs/>
                <w:color w:val="000000"/>
                <w:sz w:val="18"/>
                <w:szCs w:val="18"/>
                <w:lang w:eastAsia="fr-FR"/>
              </w:rPr>
            </w:pPr>
          </w:p>
        </w:tc>
        <w:tc>
          <w:tcPr>
            <w:tcW w:w="7927" w:type="dxa"/>
            <w:tcBorders>
              <w:top w:val="single" w:sz="4" w:space="0" w:color="000000"/>
              <w:left w:val="nil"/>
              <w:bottom w:val="single" w:sz="4" w:space="0" w:color="000000"/>
              <w:right w:val="single" w:sz="4" w:space="0" w:color="000000"/>
            </w:tcBorders>
            <w:shd w:val="clear" w:color="000000" w:fill="FFFFFF"/>
            <w:hideMark/>
          </w:tcPr>
          <w:p w14:paraId="219CDCCF" w14:textId="77777777" w:rsidR="008118B0" w:rsidRPr="00E12CA3" w:rsidRDefault="008118B0" w:rsidP="00A90492">
            <w:pPr>
              <w:rPr>
                <w:rFonts w:ascii="Century Gothic" w:hAnsi="Century Gothic" w:cs="Calibri"/>
                <w:b/>
                <w:bCs/>
                <w:color w:val="000000"/>
                <w:sz w:val="18"/>
                <w:szCs w:val="18"/>
                <w:lang w:eastAsia="fr-FR"/>
              </w:rPr>
            </w:pPr>
            <w:r w:rsidRPr="00E12CA3">
              <w:rPr>
                <w:rFonts w:ascii="Century Gothic" w:hAnsi="Century Gothic" w:cs="Calibri"/>
                <w:b/>
                <w:bCs/>
                <w:color w:val="000000"/>
                <w:sz w:val="18"/>
                <w:szCs w:val="18"/>
                <w:lang w:eastAsia="fr-FR"/>
              </w:rPr>
              <w:t>FLUIDES MEDICAUX</w:t>
            </w:r>
          </w:p>
        </w:tc>
      </w:tr>
      <w:tr w:rsidR="008118B0" w:rsidRPr="00E12CA3" w14:paraId="789EB06E" w14:textId="77777777" w:rsidTr="00377EC8">
        <w:trPr>
          <w:trHeight w:val="290"/>
        </w:trPr>
        <w:tc>
          <w:tcPr>
            <w:tcW w:w="960" w:type="dxa"/>
            <w:tcBorders>
              <w:top w:val="nil"/>
              <w:left w:val="single" w:sz="4" w:space="0" w:color="auto"/>
              <w:bottom w:val="single" w:sz="4" w:space="0" w:color="000000"/>
              <w:right w:val="single" w:sz="4" w:space="0" w:color="auto"/>
            </w:tcBorders>
            <w:shd w:val="clear" w:color="000000" w:fill="FFFFFF"/>
            <w:hideMark/>
          </w:tcPr>
          <w:p w14:paraId="4E660D16" w14:textId="77777777" w:rsidR="008118B0" w:rsidRPr="00E12CA3" w:rsidRDefault="008118B0" w:rsidP="00A90492">
            <w:pPr>
              <w:rPr>
                <w:rFonts w:ascii="Century Gothic" w:hAnsi="Century Gothic" w:cs="Calibri"/>
                <w:b/>
                <w:bCs/>
                <w:color w:val="000000"/>
                <w:sz w:val="18"/>
                <w:szCs w:val="18"/>
                <w:lang w:eastAsia="fr-FR"/>
              </w:rPr>
            </w:pPr>
            <w:r w:rsidRPr="00E12CA3">
              <w:rPr>
                <w:rFonts w:ascii="Century Gothic" w:hAnsi="Century Gothic" w:cs="Calibri"/>
                <w:b/>
                <w:bCs/>
                <w:color w:val="000000"/>
                <w:sz w:val="18"/>
                <w:szCs w:val="18"/>
                <w:lang w:eastAsia="fr-FR"/>
              </w:rPr>
              <w:t>Lot N°06</w:t>
            </w:r>
          </w:p>
        </w:tc>
        <w:tc>
          <w:tcPr>
            <w:tcW w:w="453" w:type="dxa"/>
            <w:tcBorders>
              <w:top w:val="nil"/>
              <w:left w:val="nil"/>
              <w:bottom w:val="single" w:sz="4" w:space="0" w:color="auto"/>
              <w:right w:val="single" w:sz="4" w:space="0" w:color="auto"/>
            </w:tcBorders>
            <w:shd w:val="clear" w:color="000000" w:fill="FFFFFF"/>
          </w:tcPr>
          <w:p w14:paraId="3C10F11D" w14:textId="0F7D521B" w:rsidR="008118B0" w:rsidRPr="00E12CA3" w:rsidRDefault="008118B0" w:rsidP="00A90492">
            <w:pPr>
              <w:rPr>
                <w:rFonts w:ascii="Century Gothic" w:hAnsi="Century Gothic" w:cs="Calibri"/>
                <w:b/>
                <w:bCs/>
                <w:color w:val="000000"/>
                <w:sz w:val="18"/>
                <w:szCs w:val="18"/>
                <w:lang w:eastAsia="fr-FR"/>
              </w:rPr>
            </w:pPr>
          </w:p>
        </w:tc>
        <w:tc>
          <w:tcPr>
            <w:tcW w:w="7927" w:type="dxa"/>
            <w:tcBorders>
              <w:top w:val="nil"/>
              <w:left w:val="nil"/>
              <w:bottom w:val="single" w:sz="4" w:space="0" w:color="000000"/>
              <w:right w:val="single" w:sz="4" w:space="0" w:color="000000"/>
            </w:tcBorders>
            <w:shd w:val="clear" w:color="000000" w:fill="FFFFFF"/>
            <w:hideMark/>
          </w:tcPr>
          <w:p w14:paraId="70FEC37E" w14:textId="5DD4757F" w:rsidR="008118B0" w:rsidRPr="00E12CA3" w:rsidRDefault="008118B0" w:rsidP="00A90492">
            <w:pPr>
              <w:rPr>
                <w:rFonts w:ascii="Century Gothic" w:hAnsi="Century Gothic" w:cs="Calibri"/>
                <w:b/>
                <w:bCs/>
                <w:color w:val="000000"/>
                <w:sz w:val="18"/>
                <w:szCs w:val="18"/>
                <w:lang w:eastAsia="fr-FR"/>
              </w:rPr>
            </w:pPr>
            <w:r w:rsidRPr="00E12CA3">
              <w:rPr>
                <w:rFonts w:ascii="Century Gothic" w:hAnsi="Century Gothic" w:cs="Calibri"/>
                <w:b/>
                <w:bCs/>
                <w:color w:val="000000"/>
                <w:sz w:val="18"/>
                <w:szCs w:val="18"/>
                <w:lang w:eastAsia="fr-FR"/>
              </w:rPr>
              <w:t>ELECTRICITE CF</w:t>
            </w:r>
            <w:r>
              <w:rPr>
                <w:rFonts w:ascii="Century Gothic" w:hAnsi="Century Gothic" w:cs="Calibri"/>
                <w:b/>
                <w:bCs/>
                <w:color w:val="000000"/>
                <w:sz w:val="18"/>
                <w:szCs w:val="18"/>
                <w:lang w:eastAsia="fr-FR"/>
              </w:rPr>
              <w:t>O</w:t>
            </w:r>
            <w:r w:rsidRPr="00E12CA3">
              <w:rPr>
                <w:rFonts w:ascii="Century Gothic" w:hAnsi="Century Gothic" w:cs="Calibri"/>
                <w:b/>
                <w:bCs/>
                <w:color w:val="000000"/>
                <w:sz w:val="18"/>
                <w:szCs w:val="18"/>
                <w:lang w:eastAsia="fr-FR"/>
              </w:rPr>
              <w:t xml:space="preserve"> -</w:t>
            </w:r>
            <w:r w:rsidR="00DB41D4">
              <w:rPr>
                <w:rFonts w:ascii="Century Gothic" w:hAnsi="Century Gothic" w:cs="Calibri"/>
                <w:b/>
                <w:bCs/>
                <w:color w:val="000000"/>
                <w:sz w:val="18"/>
                <w:szCs w:val="18"/>
                <w:lang w:eastAsia="fr-FR"/>
              </w:rPr>
              <w:t xml:space="preserve"> </w:t>
            </w:r>
            <w:proofErr w:type="spellStart"/>
            <w:r w:rsidRPr="00E12CA3">
              <w:rPr>
                <w:rFonts w:ascii="Century Gothic" w:hAnsi="Century Gothic" w:cs="Calibri"/>
                <w:b/>
                <w:bCs/>
                <w:color w:val="000000"/>
                <w:sz w:val="18"/>
                <w:szCs w:val="18"/>
                <w:lang w:eastAsia="fr-FR"/>
              </w:rPr>
              <w:t>cf</w:t>
            </w:r>
            <w:r>
              <w:rPr>
                <w:rFonts w:ascii="Century Gothic" w:hAnsi="Century Gothic" w:cs="Calibri"/>
                <w:b/>
                <w:bCs/>
                <w:color w:val="000000"/>
                <w:sz w:val="18"/>
                <w:szCs w:val="18"/>
                <w:lang w:eastAsia="fr-FR"/>
              </w:rPr>
              <w:t>a</w:t>
            </w:r>
            <w:proofErr w:type="spellEnd"/>
          </w:p>
        </w:tc>
      </w:tr>
      <w:tr w:rsidR="008118B0" w:rsidRPr="00E12CA3" w14:paraId="008B9AB4" w14:textId="77777777" w:rsidTr="00377EC8">
        <w:trPr>
          <w:trHeight w:val="290"/>
        </w:trPr>
        <w:tc>
          <w:tcPr>
            <w:tcW w:w="960" w:type="dxa"/>
            <w:tcBorders>
              <w:top w:val="nil"/>
              <w:left w:val="single" w:sz="4" w:space="0" w:color="auto"/>
              <w:bottom w:val="single" w:sz="4" w:space="0" w:color="auto"/>
              <w:right w:val="single" w:sz="4" w:space="0" w:color="auto"/>
            </w:tcBorders>
            <w:shd w:val="clear" w:color="000000" w:fill="FFFFFF"/>
            <w:hideMark/>
          </w:tcPr>
          <w:p w14:paraId="7AE36F4F" w14:textId="77777777" w:rsidR="008118B0" w:rsidRPr="00E12CA3" w:rsidRDefault="008118B0" w:rsidP="00A90492">
            <w:pPr>
              <w:rPr>
                <w:rFonts w:ascii="Century Gothic" w:hAnsi="Century Gothic" w:cs="Calibri"/>
                <w:b/>
                <w:bCs/>
                <w:color w:val="000000"/>
                <w:sz w:val="18"/>
                <w:szCs w:val="18"/>
                <w:lang w:eastAsia="fr-FR"/>
              </w:rPr>
            </w:pPr>
            <w:r w:rsidRPr="00E12CA3">
              <w:rPr>
                <w:rFonts w:ascii="Century Gothic" w:hAnsi="Century Gothic" w:cs="Calibri"/>
                <w:b/>
                <w:bCs/>
                <w:color w:val="000000"/>
                <w:sz w:val="18"/>
                <w:szCs w:val="18"/>
                <w:lang w:eastAsia="fr-FR"/>
              </w:rPr>
              <w:t>Lot N°07</w:t>
            </w:r>
          </w:p>
        </w:tc>
        <w:tc>
          <w:tcPr>
            <w:tcW w:w="453" w:type="dxa"/>
            <w:tcBorders>
              <w:top w:val="single" w:sz="4" w:space="0" w:color="auto"/>
              <w:left w:val="nil"/>
              <w:bottom w:val="single" w:sz="4" w:space="0" w:color="auto"/>
              <w:right w:val="single" w:sz="4" w:space="0" w:color="auto"/>
            </w:tcBorders>
            <w:shd w:val="clear" w:color="000000" w:fill="FFFFFF"/>
          </w:tcPr>
          <w:p w14:paraId="02321394" w14:textId="55C398F1" w:rsidR="008118B0" w:rsidRPr="00E12CA3" w:rsidRDefault="008118B0" w:rsidP="00A90492">
            <w:pPr>
              <w:rPr>
                <w:rFonts w:ascii="Century Gothic" w:hAnsi="Century Gothic" w:cs="Calibri"/>
                <w:b/>
                <w:bCs/>
                <w:color w:val="000000"/>
                <w:sz w:val="18"/>
                <w:szCs w:val="18"/>
                <w:lang w:eastAsia="fr-FR"/>
              </w:rPr>
            </w:pPr>
          </w:p>
        </w:tc>
        <w:tc>
          <w:tcPr>
            <w:tcW w:w="7927" w:type="dxa"/>
            <w:tcBorders>
              <w:top w:val="nil"/>
              <w:left w:val="nil"/>
              <w:bottom w:val="single" w:sz="4" w:space="0" w:color="000000"/>
              <w:right w:val="single" w:sz="4" w:space="0" w:color="000000"/>
            </w:tcBorders>
            <w:shd w:val="clear" w:color="000000" w:fill="FFFFFF"/>
            <w:hideMark/>
          </w:tcPr>
          <w:p w14:paraId="5625BB34" w14:textId="7A4D358B" w:rsidR="008118B0" w:rsidRPr="00E12CA3" w:rsidRDefault="008118B0" w:rsidP="00A90492">
            <w:pPr>
              <w:rPr>
                <w:rFonts w:ascii="Century Gothic" w:hAnsi="Century Gothic" w:cs="Calibri"/>
                <w:b/>
                <w:bCs/>
                <w:color w:val="000000"/>
                <w:sz w:val="18"/>
                <w:szCs w:val="18"/>
                <w:lang w:eastAsia="fr-FR"/>
              </w:rPr>
            </w:pPr>
            <w:r w:rsidRPr="00E12CA3">
              <w:rPr>
                <w:rFonts w:ascii="Century Gothic" w:hAnsi="Century Gothic" w:cs="Calibri"/>
                <w:b/>
                <w:bCs/>
                <w:color w:val="000000"/>
                <w:sz w:val="18"/>
                <w:szCs w:val="18"/>
                <w:lang w:eastAsia="fr-FR"/>
              </w:rPr>
              <w:t>MONTE-CHARGE</w:t>
            </w:r>
          </w:p>
        </w:tc>
      </w:tr>
    </w:tbl>
    <w:p w14:paraId="06BAA996" w14:textId="77777777" w:rsidR="008118B0" w:rsidRDefault="008118B0" w:rsidP="008118B0">
      <w:pPr>
        <w:rPr>
          <w:rFonts w:asciiTheme="minorHAnsi" w:hAnsiTheme="minorHAnsi" w:cstheme="minorHAnsi"/>
        </w:rPr>
      </w:pPr>
    </w:p>
    <w:p w14:paraId="002113DF" w14:textId="77777777" w:rsidR="008118B0" w:rsidRPr="008118B0" w:rsidRDefault="008118B0" w:rsidP="008118B0"/>
    <w:p w14:paraId="72A9BC27" w14:textId="572DCA52" w:rsidR="00B65DEC" w:rsidRPr="00A90A7D" w:rsidRDefault="007E1D9D" w:rsidP="00A90A7D">
      <w:pPr>
        <w:pStyle w:val="ParagrapheIndent2"/>
        <w:spacing w:after="240"/>
        <w:jc w:val="both"/>
        <w:rPr>
          <w:rFonts w:asciiTheme="minorHAnsi" w:hAnsiTheme="minorHAnsi" w:cstheme="minorHAnsi"/>
          <w:color w:val="000000"/>
          <w:sz w:val="22"/>
          <w:szCs w:val="22"/>
        </w:rPr>
      </w:pPr>
      <w:r>
        <w:rPr>
          <w:rFonts w:asciiTheme="minorHAnsi" w:hAnsiTheme="minorHAnsi" w:cstheme="minorHAnsi"/>
          <w:color w:val="000000"/>
          <w:sz w:val="22"/>
          <w:szCs w:val="22"/>
        </w:rPr>
        <w:t>Chaque lot fera l'objet d'un marché.</w:t>
      </w:r>
      <w:r>
        <w:rPr>
          <w:rFonts w:asciiTheme="minorHAnsi" w:hAnsiTheme="minorHAnsi" w:cstheme="minorHAnsi"/>
          <w:sz w:val="22"/>
          <w:szCs w:val="22"/>
        </w:rPr>
        <w:br w:type="page"/>
      </w:r>
    </w:p>
    <w:p w14:paraId="72A9BC28" w14:textId="77777777" w:rsidR="00B65DEC" w:rsidRDefault="00B65DEC">
      <w:pPr>
        <w:rPr>
          <w:rFonts w:asciiTheme="minorHAnsi" w:hAnsiTheme="minorHAnsi" w:cstheme="minorHAnsi"/>
          <w:sz w:val="22"/>
          <w:szCs w:val="22"/>
        </w:rPr>
      </w:pPr>
    </w:p>
    <w:p w14:paraId="72A9BC29" w14:textId="77777777" w:rsidR="00B65DEC" w:rsidRDefault="007E1D9D">
      <w:pPr>
        <w:pStyle w:val="Titre1"/>
        <w:shd w:val="clear" w:color="FD2456" w:fill="FD2456"/>
        <w:rPr>
          <w:rFonts w:asciiTheme="minorHAnsi" w:eastAsia="Trebuchet MS" w:hAnsiTheme="minorHAnsi" w:cstheme="minorHAnsi"/>
          <w:color w:val="FFFFFF"/>
          <w:sz w:val="28"/>
        </w:rPr>
      </w:pPr>
      <w:bookmarkStart w:id="8" w:name="_Toc199852490"/>
      <w:bookmarkStart w:id="9" w:name="_Toc202535979"/>
      <w:r>
        <w:rPr>
          <w:rFonts w:asciiTheme="minorHAnsi" w:eastAsia="Trebuchet MS" w:hAnsiTheme="minorHAnsi" w:cstheme="minorHAnsi"/>
          <w:color w:val="FFFFFF"/>
          <w:sz w:val="28"/>
        </w:rPr>
        <w:t>2 – IDENTIFICATION des PARTIES</w:t>
      </w:r>
      <w:bookmarkEnd w:id="8"/>
      <w:bookmarkEnd w:id="9"/>
      <w:r>
        <w:rPr>
          <w:rFonts w:asciiTheme="minorHAnsi" w:eastAsia="Trebuchet MS" w:hAnsiTheme="minorHAnsi" w:cstheme="minorHAnsi"/>
          <w:color w:val="FFFFFF"/>
          <w:sz w:val="28"/>
        </w:rPr>
        <w:t xml:space="preserve"> </w:t>
      </w:r>
    </w:p>
    <w:p w14:paraId="72A9BC2A" w14:textId="77777777" w:rsidR="00B65DEC" w:rsidRDefault="00B65DEC">
      <w:pPr>
        <w:rPr>
          <w:rFonts w:asciiTheme="minorHAnsi" w:hAnsiTheme="minorHAnsi" w:cstheme="minorHAnsi"/>
          <w:b/>
          <w:bCs/>
          <w:sz w:val="16"/>
          <w:szCs w:val="16"/>
        </w:rPr>
      </w:pPr>
    </w:p>
    <w:p w14:paraId="72A9BC2B" w14:textId="77777777" w:rsidR="00B65DEC" w:rsidRDefault="007E1D9D">
      <w:pPr>
        <w:pStyle w:val="Titre2"/>
        <w:spacing w:after="0"/>
        <w:ind w:left="280"/>
        <w:rPr>
          <w:rFonts w:asciiTheme="minorHAnsi" w:eastAsia="Trebuchet MS" w:hAnsiTheme="minorHAnsi" w:cstheme="minorHAnsi"/>
          <w:i w:val="0"/>
          <w:color w:val="000000"/>
          <w:sz w:val="22"/>
          <w:szCs w:val="22"/>
        </w:rPr>
      </w:pPr>
      <w:bookmarkStart w:id="10" w:name="_Toc199852491"/>
      <w:bookmarkStart w:id="11" w:name="_Toc202535980"/>
      <w:r>
        <w:rPr>
          <w:rFonts w:asciiTheme="minorHAnsi" w:eastAsia="Trebuchet MS" w:hAnsiTheme="minorHAnsi" w:cstheme="minorHAnsi"/>
          <w:i w:val="0"/>
          <w:color w:val="000000"/>
          <w:sz w:val="22"/>
          <w:szCs w:val="22"/>
        </w:rPr>
        <w:t>2.1 – Identification de l’acheteur :</w:t>
      </w:r>
      <w:bookmarkEnd w:id="10"/>
      <w:bookmarkEnd w:id="11"/>
      <w:r>
        <w:rPr>
          <w:rFonts w:asciiTheme="minorHAnsi" w:eastAsia="Trebuchet MS" w:hAnsiTheme="minorHAnsi" w:cstheme="minorHAnsi"/>
          <w:i w:val="0"/>
          <w:color w:val="000000"/>
          <w:sz w:val="22"/>
          <w:szCs w:val="22"/>
        </w:rPr>
        <w:t xml:space="preserve"> </w:t>
      </w:r>
    </w:p>
    <w:p w14:paraId="72A9BC2C" w14:textId="77777777" w:rsidR="00B65DEC" w:rsidRDefault="007E1D9D">
      <w:pPr>
        <w:pStyle w:val="Paragraphedeliste"/>
        <w:numPr>
          <w:ilvl w:val="0"/>
          <w:numId w:val="3"/>
        </w:numPr>
        <w:rPr>
          <w:rFonts w:asciiTheme="minorHAnsi" w:hAnsiTheme="minorHAnsi" w:cstheme="minorHAnsi"/>
        </w:rPr>
      </w:pPr>
      <w:r>
        <w:rPr>
          <w:rFonts w:asciiTheme="minorHAnsi" w:hAnsiTheme="minorHAnsi" w:cstheme="minorHAnsi"/>
          <w:b/>
        </w:rPr>
        <w:t>Statut de l’organisme</w:t>
      </w:r>
      <w:r>
        <w:rPr>
          <w:rFonts w:asciiTheme="minorHAnsi" w:hAnsiTheme="minorHAnsi" w:cstheme="minorHAnsi"/>
        </w:rPr>
        <w:t> </w:t>
      </w:r>
    </w:p>
    <w:p w14:paraId="72A9BC2D" w14:textId="77777777" w:rsidR="00B65DEC" w:rsidRDefault="007E1D9D">
      <w:pPr>
        <w:rPr>
          <w:rFonts w:asciiTheme="minorHAnsi" w:hAnsiTheme="minorHAnsi" w:cstheme="minorHAnsi"/>
        </w:rPr>
      </w:pPr>
      <w:r>
        <w:rPr>
          <w:rFonts w:asciiTheme="minorHAnsi" w:hAnsiTheme="minorHAnsi" w:cstheme="minorHAnsi"/>
        </w:rPr>
        <w:t>L’organisme est un Etablissement Public de Santé.</w:t>
      </w:r>
    </w:p>
    <w:p w14:paraId="72A9BC2E" w14:textId="77777777" w:rsidR="00B65DEC" w:rsidRDefault="00B65DEC">
      <w:pPr>
        <w:rPr>
          <w:rFonts w:asciiTheme="minorHAnsi" w:hAnsiTheme="minorHAnsi" w:cstheme="minorHAnsi"/>
        </w:rPr>
      </w:pPr>
    </w:p>
    <w:p w14:paraId="72A9BC2F" w14:textId="77777777" w:rsidR="00B65DEC" w:rsidRDefault="007E1D9D">
      <w:pPr>
        <w:pStyle w:val="Paragraphedeliste"/>
        <w:numPr>
          <w:ilvl w:val="0"/>
          <w:numId w:val="3"/>
        </w:numPr>
        <w:rPr>
          <w:rFonts w:asciiTheme="minorHAnsi" w:hAnsiTheme="minorHAnsi" w:cstheme="minorHAnsi"/>
          <w:b/>
        </w:rPr>
      </w:pPr>
      <w:r>
        <w:rPr>
          <w:rFonts w:asciiTheme="minorHAnsi" w:hAnsiTheme="minorHAnsi" w:cstheme="minorHAnsi"/>
          <w:b/>
        </w:rPr>
        <w:t xml:space="preserve">Nom et Adresse de l’Etablissement support </w:t>
      </w:r>
    </w:p>
    <w:p w14:paraId="72A9BC30" w14:textId="77777777" w:rsidR="00B65DEC" w:rsidRDefault="007E1D9D">
      <w:pPr>
        <w:rPr>
          <w:rFonts w:asciiTheme="minorHAnsi" w:hAnsiTheme="minorHAnsi" w:cstheme="minorHAnsi"/>
        </w:rPr>
      </w:pPr>
      <w:r>
        <w:rPr>
          <w:rFonts w:asciiTheme="minorHAnsi" w:hAnsiTheme="minorHAnsi" w:cstheme="minorHAnsi"/>
          <w:b/>
        </w:rPr>
        <w:t>C</w:t>
      </w:r>
      <w:r>
        <w:rPr>
          <w:rFonts w:asciiTheme="minorHAnsi" w:hAnsiTheme="minorHAnsi" w:cstheme="minorHAnsi"/>
        </w:rPr>
        <w:t>entre</w:t>
      </w:r>
      <w:r>
        <w:rPr>
          <w:rFonts w:asciiTheme="minorHAnsi" w:hAnsiTheme="minorHAnsi" w:cstheme="minorHAnsi"/>
          <w:b/>
        </w:rPr>
        <w:t xml:space="preserve"> H</w:t>
      </w:r>
      <w:r>
        <w:rPr>
          <w:rFonts w:asciiTheme="minorHAnsi" w:hAnsiTheme="minorHAnsi" w:cstheme="minorHAnsi"/>
        </w:rPr>
        <w:t xml:space="preserve">ospitalier </w:t>
      </w:r>
      <w:r>
        <w:rPr>
          <w:rFonts w:asciiTheme="minorHAnsi" w:hAnsiTheme="minorHAnsi" w:cstheme="minorHAnsi"/>
          <w:b/>
        </w:rPr>
        <w:t>U</w:t>
      </w:r>
      <w:r>
        <w:rPr>
          <w:rFonts w:asciiTheme="minorHAnsi" w:hAnsiTheme="minorHAnsi" w:cstheme="minorHAnsi"/>
        </w:rPr>
        <w:t>niversitaire de Besançon</w:t>
      </w:r>
    </w:p>
    <w:p w14:paraId="72A9BC31" w14:textId="77777777" w:rsidR="00B65DEC" w:rsidRDefault="007E1D9D">
      <w:pPr>
        <w:rPr>
          <w:rFonts w:asciiTheme="minorHAnsi" w:hAnsiTheme="minorHAnsi" w:cstheme="minorHAnsi"/>
        </w:rPr>
      </w:pPr>
      <w:r>
        <w:rPr>
          <w:rFonts w:asciiTheme="minorHAnsi" w:hAnsiTheme="minorHAnsi" w:cstheme="minorHAnsi"/>
        </w:rPr>
        <w:t>3 boulevard Alexandre Fleming – 25030 Besançon Cedex</w:t>
      </w:r>
    </w:p>
    <w:p w14:paraId="72A9BC32" w14:textId="77777777" w:rsidR="00B65DEC" w:rsidRDefault="007E1D9D">
      <w:pPr>
        <w:rPr>
          <w:rFonts w:asciiTheme="minorHAnsi" w:hAnsiTheme="minorHAnsi" w:cstheme="minorHAnsi"/>
        </w:rPr>
      </w:pPr>
      <w:r>
        <w:rPr>
          <w:rFonts w:asciiTheme="minorHAnsi" w:hAnsiTheme="minorHAnsi" w:cstheme="minorHAnsi"/>
        </w:rPr>
        <w:t>Tel : 03 81 20 80 77</w:t>
      </w:r>
    </w:p>
    <w:p w14:paraId="72A9BC33" w14:textId="77777777" w:rsidR="00B65DEC" w:rsidRDefault="00B65DEC">
      <w:pPr>
        <w:rPr>
          <w:rFonts w:asciiTheme="minorHAnsi" w:hAnsiTheme="minorHAnsi" w:cstheme="minorHAnsi"/>
        </w:rPr>
      </w:pPr>
    </w:p>
    <w:p w14:paraId="72A9BC34" w14:textId="77777777" w:rsidR="00B65DEC" w:rsidRDefault="007E1D9D">
      <w:pPr>
        <w:pStyle w:val="Paragraphedeliste"/>
        <w:numPr>
          <w:ilvl w:val="0"/>
          <w:numId w:val="3"/>
        </w:numPr>
        <w:rPr>
          <w:rFonts w:asciiTheme="minorHAnsi" w:hAnsiTheme="minorHAnsi" w:cstheme="minorHAnsi"/>
          <w:b/>
        </w:rPr>
      </w:pPr>
      <w:r>
        <w:rPr>
          <w:rFonts w:asciiTheme="minorHAnsi" w:hAnsiTheme="minorHAnsi" w:cstheme="minorHAnsi"/>
          <w:b/>
        </w:rPr>
        <w:t>Personne représentant l’acheteur de l’établissement support</w:t>
      </w:r>
    </w:p>
    <w:p w14:paraId="72A9BC35" w14:textId="77777777" w:rsidR="00B65DEC" w:rsidRDefault="007E1D9D">
      <w:pPr>
        <w:rPr>
          <w:rFonts w:asciiTheme="minorHAnsi" w:hAnsiTheme="minorHAnsi" w:cstheme="minorHAnsi"/>
        </w:rPr>
      </w:pPr>
      <w:r>
        <w:rPr>
          <w:rFonts w:asciiTheme="minorHAnsi" w:hAnsiTheme="minorHAnsi" w:cstheme="minorHAnsi"/>
        </w:rPr>
        <w:t>M. le Directeur Général du CHU de Besançon</w:t>
      </w:r>
    </w:p>
    <w:p w14:paraId="72A9BC36" w14:textId="77777777" w:rsidR="00B65DEC" w:rsidRDefault="00B65DEC">
      <w:pPr>
        <w:rPr>
          <w:rFonts w:asciiTheme="minorHAnsi" w:hAnsiTheme="minorHAnsi" w:cstheme="minorHAnsi"/>
        </w:rPr>
      </w:pPr>
    </w:p>
    <w:p w14:paraId="72A9BC37" w14:textId="77777777" w:rsidR="00B65DEC" w:rsidRDefault="007E1D9D">
      <w:pPr>
        <w:pStyle w:val="Paragraphedeliste"/>
        <w:numPr>
          <w:ilvl w:val="0"/>
          <w:numId w:val="3"/>
        </w:numPr>
        <w:rPr>
          <w:rFonts w:asciiTheme="minorHAnsi" w:hAnsiTheme="minorHAnsi" w:cstheme="minorHAnsi"/>
          <w:b/>
        </w:rPr>
      </w:pPr>
      <w:r>
        <w:rPr>
          <w:rFonts w:asciiTheme="minorHAnsi" w:hAnsiTheme="minorHAnsi" w:cstheme="minorHAnsi"/>
          <w:b/>
        </w:rPr>
        <w:t>Nom et Adresse de l’Etablissement Partie</w:t>
      </w:r>
    </w:p>
    <w:p w14:paraId="72A9BC38" w14:textId="77777777" w:rsidR="00B65DEC" w:rsidRDefault="007E1D9D">
      <w:pPr>
        <w:ind w:hanging="11"/>
        <w:rPr>
          <w:rFonts w:asciiTheme="minorHAnsi" w:hAnsiTheme="minorHAnsi" w:cstheme="minorHAnsi"/>
        </w:rPr>
      </w:pPr>
      <w:r>
        <w:rPr>
          <w:rFonts w:asciiTheme="minorHAnsi" w:hAnsiTheme="minorHAnsi" w:cstheme="minorHAnsi"/>
        </w:rPr>
        <w:t>CH Louis pasteur</w:t>
      </w:r>
    </w:p>
    <w:p w14:paraId="72A9BC39" w14:textId="77777777" w:rsidR="00B65DEC" w:rsidRDefault="007E1D9D">
      <w:pPr>
        <w:ind w:hanging="11"/>
        <w:rPr>
          <w:rFonts w:asciiTheme="minorHAnsi" w:hAnsiTheme="minorHAnsi" w:cstheme="minorHAnsi"/>
        </w:rPr>
      </w:pPr>
      <w:r>
        <w:rPr>
          <w:rFonts w:asciiTheme="minorHAnsi" w:hAnsiTheme="minorHAnsi" w:cstheme="minorHAnsi"/>
        </w:rPr>
        <w:t>DMODD – Services techniques</w:t>
      </w:r>
    </w:p>
    <w:p w14:paraId="72A9BC3A" w14:textId="6ACC0674" w:rsidR="00B65DEC" w:rsidRDefault="007E1D9D">
      <w:pPr>
        <w:ind w:hanging="11"/>
        <w:rPr>
          <w:rFonts w:asciiTheme="minorHAnsi" w:hAnsiTheme="minorHAnsi" w:cstheme="minorHAnsi"/>
        </w:rPr>
      </w:pPr>
      <w:r>
        <w:rPr>
          <w:rFonts w:asciiTheme="minorHAnsi" w:hAnsiTheme="minorHAnsi" w:cstheme="minorHAnsi"/>
        </w:rPr>
        <w:t>Av Leon Jouhaux</w:t>
      </w:r>
      <w:r w:rsidR="00B3068F">
        <w:rPr>
          <w:rFonts w:asciiTheme="minorHAnsi" w:hAnsiTheme="minorHAnsi" w:cstheme="minorHAnsi"/>
        </w:rPr>
        <w:t xml:space="preserve"> </w:t>
      </w:r>
      <w:r>
        <w:rPr>
          <w:rFonts w:asciiTheme="minorHAnsi" w:hAnsiTheme="minorHAnsi" w:cstheme="minorHAnsi"/>
        </w:rPr>
        <w:t>- CS 20079 - 39108 Dole Cedex</w:t>
      </w:r>
    </w:p>
    <w:p w14:paraId="72A9BC3B" w14:textId="77777777" w:rsidR="00B65DEC" w:rsidRDefault="007E1D9D">
      <w:pPr>
        <w:rPr>
          <w:rFonts w:asciiTheme="minorHAnsi" w:hAnsiTheme="minorHAnsi" w:cstheme="minorHAnsi"/>
        </w:rPr>
      </w:pPr>
      <w:r>
        <w:rPr>
          <w:rFonts w:asciiTheme="minorHAnsi" w:hAnsiTheme="minorHAnsi" w:cstheme="minorHAnsi"/>
        </w:rPr>
        <w:t>Tel : 03 84 79 68 51</w:t>
      </w:r>
    </w:p>
    <w:p w14:paraId="72A9BC3C" w14:textId="77777777" w:rsidR="00B65DEC" w:rsidRDefault="00B65DEC">
      <w:pPr>
        <w:rPr>
          <w:rFonts w:asciiTheme="minorHAnsi" w:hAnsiTheme="minorHAnsi" w:cstheme="minorHAnsi"/>
        </w:rPr>
      </w:pPr>
    </w:p>
    <w:p w14:paraId="72A9BC3D" w14:textId="77777777" w:rsidR="00B65DEC" w:rsidRDefault="007E1D9D">
      <w:pPr>
        <w:pStyle w:val="Paragraphedeliste"/>
        <w:numPr>
          <w:ilvl w:val="0"/>
          <w:numId w:val="3"/>
        </w:numPr>
        <w:rPr>
          <w:rFonts w:asciiTheme="minorHAnsi" w:hAnsiTheme="minorHAnsi" w:cstheme="minorHAnsi"/>
          <w:b/>
        </w:rPr>
      </w:pPr>
      <w:r>
        <w:rPr>
          <w:rFonts w:asciiTheme="minorHAnsi" w:hAnsiTheme="minorHAnsi" w:cstheme="minorHAnsi"/>
          <w:b/>
        </w:rPr>
        <w:t>Personne représentant l’acheteur de l’établissement partie</w:t>
      </w:r>
    </w:p>
    <w:p w14:paraId="72A9BC3E" w14:textId="77777777" w:rsidR="00B65DEC" w:rsidRDefault="007E1D9D">
      <w:pPr>
        <w:rPr>
          <w:rFonts w:asciiTheme="minorHAnsi" w:hAnsiTheme="minorHAnsi" w:cstheme="minorHAnsi"/>
        </w:rPr>
      </w:pPr>
      <w:r>
        <w:rPr>
          <w:rFonts w:asciiTheme="minorHAnsi" w:hAnsiTheme="minorHAnsi" w:cstheme="minorHAnsi"/>
        </w:rPr>
        <w:t>M. le Directeur Général du CH Louis Pasteur</w:t>
      </w:r>
    </w:p>
    <w:p w14:paraId="72A9BC3F" w14:textId="77777777" w:rsidR="00B65DEC" w:rsidRDefault="00B65DEC">
      <w:pPr>
        <w:rPr>
          <w:rFonts w:asciiTheme="minorHAnsi" w:hAnsiTheme="minorHAnsi" w:cstheme="minorHAnsi"/>
        </w:rPr>
      </w:pPr>
    </w:p>
    <w:p w14:paraId="72A9BC40" w14:textId="77777777" w:rsidR="00B65DEC" w:rsidRDefault="007E1D9D">
      <w:pPr>
        <w:pStyle w:val="Titre2"/>
        <w:spacing w:after="0"/>
        <w:ind w:left="280"/>
        <w:rPr>
          <w:rFonts w:asciiTheme="minorHAnsi" w:eastAsia="Trebuchet MS" w:hAnsiTheme="minorHAnsi" w:cstheme="minorHAnsi"/>
          <w:i w:val="0"/>
          <w:color w:val="000000"/>
          <w:sz w:val="22"/>
          <w:szCs w:val="22"/>
        </w:rPr>
      </w:pPr>
      <w:bookmarkStart w:id="12" w:name="_Toc199852492"/>
      <w:bookmarkStart w:id="13" w:name="_Toc202535981"/>
      <w:r>
        <w:rPr>
          <w:rFonts w:asciiTheme="minorHAnsi" w:eastAsia="Trebuchet MS" w:hAnsiTheme="minorHAnsi" w:cstheme="minorHAnsi"/>
          <w:i w:val="0"/>
          <w:color w:val="000000"/>
          <w:sz w:val="22"/>
          <w:szCs w:val="22"/>
        </w:rPr>
        <w:t>2.2 – Assistance à Maitrise d’ouvrage</w:t>
      </w:r>
      <w:bookmarkEnd w:id="12"/>
      <w:bookmarkEnd w:id="13"/>
    </w:p>
    <w:p w14:paraId="72A9BC41" w14:textId="77777777" w:rsidR="00B65DEC" w:rsidRDefault="007E1D9D">
      <w:pPr>
        <w:pStyle w:val="ParagrapheIndent2"/>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La maitrise d’ouvrage est assistée d’un assistant à Maitrise d’ouvrage :</w:t>
      </w:r>
    </w:p>
    <w:p w14:paraId="72A9BC42" w14:textId="77777777" w:rsidR="00B65DEC" w:rsidRDefault="007E1D9D" w:rsidP="00377EC8">
      <w:pPr>
        <w:pStyle w:val="ParagrapheIndent2"/>
        <w:ind w:firstLine="360"/>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MUPY Conseil </w:t>
      </w:r>
    </w:p>
    <w:p w14:paraId="72A9BC43" w14:textId="6BBF674B" w:rsidR="00B65DEC" w:rsidRDefault="007E1D9D">
      <w:pPr>
        <w:ind w:firstLine="360"/>
        <w:rPr>
          <w:rFonts w:asciiTheme="minorHAnsi" w:hAnsiTheme="minorHAnsi" w:cstheme="minorHAnsi"/>
        </w:rPr>
      </w:pPr>
      <w:r>
        <w:rPr>
          <w:rFonts w:asciiTheme="minorHAnsi" w:hAnsiTheme="minorHAnsi" w:cstheme="minorHAnsi"/>
        </w:rPr>
        <w:t xml:space="preserve">86 Rue </w:t>
      </w:r>
      <w:r w:rsidR="00377EC8">
        <w:rPr>
          <w:rFonts w:asciiTheme="minorHAnsi" w:hAnsiTheme="minorHAnsi" w:cstheme="minorHAnsi"/>
        </w:rPr>
        <w:t>Paul</w:t>
      </w:r>
      <w:r>
        <w:rPr>
          <w:rFonts w:asciiTheme="minorHAnsi" w:hAnsiTheme="minorHAnsi" w:cstheme="minorHAnsi"/>
        </w:rPr>
        <w:t xml:space="preserve"> Bert </w:t>
      </w:r>
    </w:p>
    <w:p w14:paraId="72A9BC44" w14:textId="28EA992A" w:rsidR="00B65DEC" w:rsidRDefault="007E1D9D" w:rsidP="00377EC8">
      <w:pPr>
        <w:ind w:firstLine="360"/>
        <w:rPr>
          <w:rFonts w:asciiTheme="minorHAnsi" w:hAnsiTheme="minorHAnsi" w:cstheme="minorHAnsi"/>
        </w:rPr>
      </w:pPr>
      <w:r>
        <w:rPr>
          <w:rFonts w:asciiTheme="minorHAnsi" w:hAnsiTheme="minorHAnsi" w:cstheme="minorHAnsi"/>
        </w:rPr>
        <w:t>69003 LYON</w:t>
      </w:r>
    </w:p>
    <w:p w14:paraId="72A9BC45" w14:textId="77777777" w:rsidR="00B65DEC" w:rsidRDefault="00B65DEC">
      <w:pPr>
        <w:rPr>
          <w:rFonts w:asciiTheme="minorHAnsi" w:hAnsiTheme="minorHAnsi" w:cstheme="minorHAnsi"/>
        </w:rPr>
      </w:pPr>
    </w:p>
    <w:p w14:paraId="72A9BC46" w14:textId="77777777" w:rsidR="00B65DEC" w:rsidRDefault="007E1D9D">
      <w:pPr>
        <w:pStyle w:val="Titre2"/>
        <w:spacing w:after="0"/>
        <w:ind w:left="280"/>
        <w:rPr>
          <w:rFonts w:asciiTheme="minorHAnsi" w:eastAsia="Trebuchet MS" w:hAnsiTheme="minorHAnsi" w:cstheme="minorHAnsi"/>
          <w:i w:val="0"/>
          <w:color w:val="000000"/>
          <w:sz w:val="22"/>
          <w:szCs w:val="22"/>
        </w:rPr>
      </w:pPr>
      <w:bookmarkStart w:id="14" w:name="_Toc199852493"/>
      <w:bookmarkStart w:id="15" w:name="_Toc202535982"/>
      <w:r>
        <w:rPr>
          <w:rFonts w:asciiTheme="minorHAnsi" w:eastAsia="Trebuchet MS" w:hAnsiTheme="minorHAnsi" w:cstheme="minorHAnsi"/>
          <w:i w:val="0"/>
          <w:color w:val="000000"/>
          <w:sz w:val="22"/>
          <w:szCs w:val="22"/>
        </w:rPr>
        <w:t>2.3 - Maîtrise d'œuvre</w:t>
      </w:r>
      <w:bookmarkEnd w:id="14"/>
      <w:bookmarkEnd w:id="15"/>
    </w:p>
    <w:p w14:paraId="72A9BC47" w14:textId="77777777" w:rsidR="00B65DEC" w:rsidRDefault="007E1D9D">
      <w:pPr>
        <w:pStyle w:val="ParagrapheIndent2"/>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La maîtrise d'œuvre est assurée par :</w:t>
      </w:r>
    </w:p>
    <w:p w14:paraId="72A9BC48" w14:textId="77777777" w:rsidR="00B65DEC" w:rsidRDefault="007E1D9D">
      <w:pPr>
        <w:pStyle w:val="ParagrapheIndent2"/>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Le groupement de maitrise d’œuvre dont le cabinet d’architecte</w:t>
      </w:r>
      <w:r>
        <w:rPr>
          <w:rFonts w:asciiTheme="minorHAnsi" w:hAnsiTheme="minorHAnsi" w:cstheme="minorHAnsi"/>
          <w:b/>
          <w:color w:val="000000"/>
          <w:sz w:val="22"/>
          <w:szCs w:val="22"/>
        </w:rPr>
        <w:t xml:space="preserve"> « FERREUX REICHARDT &amp; FERREUX ARCHITECTES » </w:t>
      </w:r>
      <w:r>
        <w:rPr>
          <w:rFonts w:asciiTheme="minorHAnsi" w:hAnsiTheme="minorHAnsi" w:cstheme="minorHAnsi"/>
          <w:bCs/>
          <w:color w:val="000000"/>
          <w:sz w:val="22"/>
          <w:szCs w:val="22"/>
        </w:rPr>
        <w:t xml:space="preserve">est mandataire. </w:t>
      </w:r>
    </w:p>
    <w:p w14:paraId="72A9BC49" w14:textId="77777777" w:rsidR="00B65DEC" w:rsidRDefault="007E1D9D">
      <w:pPr>
        <w:pStyle w:val="ParagrapheIndent2"/>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Le groupement est représenté par : </w:t>
      </w:r>
    </w:p>
    <w:p w14:paraId="72A9BC4A" w14:textId="77777777" w:rsidR="00B65DEC" w:rsidRDefault="007E1D9D">
      <w:pPr>
        <w:pStyle w:val="ParagrapheIndent2"/>
        <w:numPr>
          <w:ilvl w:val="0"/>
          <w:numId w:val="3"/>
        </w:numPr>
        <w:jc w:val="both"/>
        <w:rPr>
          <w:rFonts w:asciiTheme="minorHAnsi" w:hAnsiTheme="minorHAnsi" w:cstheme="minorHAnsi"/>
          <w:color w:val="000000"/>
          <w:sz w:val="22"/>
          <w:szCs w:val="22"/>
        </w:rPr>
      </w:pPr>
      <w:r>
        <w:rPr>
          <w:rFonts w:asciiTheme="minorHAnsi" w:hAnsiTheme="minorHAnsi" w:cstheme="minorHAnsi"/>
          <w:color w:val="000000"/>
          <w:sz w:val="22"/>
          <w:szCs w:val="22"/>
        </w:rPr>
        <w:t>Richard FERREUX Architecte mandataire</w:t>
      </w:r>
    </w:p>
    <w:p w14:paraId="72A9BC4B" w14:textId="77777777" w:rsidR="00B65DEC" w:rsidRDefault="007E1D9D">
      <w:pPr>
        <w:pStyle w:val="ParagrapheIndent2"/>
        <w:ind w:firstLine="708"/>
        <w:jc w:val="both"/>
        <w:rPr>
          <w:rFonts w:asciiTheme="minorHAnsi" w:hAnsiTheme="minorHAnsi" w:cstheme="minorHAnsi"/>
          <w:color w:val="000000"/>
          <w:sz w:val="22"/>
          <w:szCs w:val="22"/>
        </w:rPr>
      </w:pPr>
      <w:r>
        <w:rPr>
          <w:rFonts w:asciiTheme="minorHAnsi" w:hAnsiTheme="minorHAnsi" w:cstheme="minorHAnsi"/>
          <w:color w:val="000000"/>
          <w:sz w:val="22"/>
          <w:szCs w:val="22"/>
        </w:rPr>
        <w:t>170 rue du docteur jean Michel 39000 Lons le Saunier</w:t>
      </w:r>
    </w:p>
    <w:p w14:paraId="72A9BC4C" w14:textId="77777777" w:rsidR="00B65DEC" w:rsidRDefault="007E1D9D">
      <w:pPr>
        <w:pStyle w:val="Paragraphedeliste"/>
        <w:numPr>
          <w:ilvl w:val="0"/>
          <w:numId w:val="3"/>
        </w:numPr>
        <w:rPr>
          <w:rFonts w:asciiTheme="minorHAnsi" w:hAnsiTheme="minorHAnsi" w:cstheme="minorHAnsi"/>
        </w:rPr>
      </w:pPr>
      <w:r>
        <w:rPr>
          <w:rFonts w:asciiTheme="minorHAnsi" w:hAnsiTheme="minorHAnsi" w:cstheme="minorHAnsi"/>
        </w:rPr>
        <w:t>Antoine Devaux Architecte</w:t>
      </w:r>
    </w:p>
    <w:p w14:paraId="72A9BC4D" w14:textId="77777777" w:rsidR="00B65DEC" w:rsidRDefault="007E1D9D">
      <w:pPr>
        <w:pStyle w:val="ParagrapheIndent2"/>
        <w:ind w:firstLine="708"/>
        <w:jc w:val="both"/>
        <w:rPr>
          <w:rFonts w:asciiTheme="minorHAnsi" w:hAnsiTheme="minorHAnsi" w:cstheme="minorHAnsi"/>
          <w:color w:val="000000"/>
          <w:sz w:val="22"/>
          <w:szCs w:val="22"/>
        </w:rPr>
      </w:pPr>
      <w:r>
        <w:rPr>
          <w:rFonts w:asciiTheme="minorHAnsi" w:hAnsiTheme="minorHAnsi" w:cstheme="minorHAnsi"/>
          <w:color w:val="000000"/>
          <w:sz w:val="22"/>
          <w:szCs w:val="22"/>
        </w:rPr>
        <w:t>170 rue du docteur jean Michel 39000 Lons le Saunier</w:t>
      </w:r>
    </w:p>
    <w:p w14:paraId="72A9BC4E" w14:textId="77777777" w:rsidR="00B65DEC" w:rsidRDefault="007E1D9D">
      <w:pPr>
        <w:pStyle w:val="Paragraphedeliste"/>
        <w:numPr>
          <w:ilvl w:val="0"/>
          <w:numId w:val="3"/>
        </w:numPr>
        <w:rPr>
          <w:rFonts w:asciiTheme="minorHAnsi" w:hAnsiTheme="minorHAnsi" w:cstheme="minorHAnsi"/>
        </w:rPr>
      </w:pPr>
      <w:r>
        <w:rPr>
          <w:rFonts w:asciiTheme="minorHAnsi" w:hAnsiTheme="minorHAnsi" w:cstheme="minorHAnsi"/>
        </w:rPr>
        <w:t>SARL Bresse plans Structure BET Structures</w:t>
      </w:r>
    </w:p>
    <w:p w14:paraId="72A9BC4F" w14:textId="77777777" w:rsidR="00B65DEC" w:rsidRDefault="007E1D9D">
      <w:pPr>
        <w:rPr>
          <w:rFonts w:asciiTheme="minorHAnsi" w:hAnsiTheme="minorHAnsi" w:cstheme="minorHAnsi"/>
        </w:rPr>
      </w:pPr>
      <w:r>
        <w:rPr>
          <w:rFonts w:asciiTheme="minorHAnsi" w:hAnsiTheme="minorHAnsi" w:cstheme="minorHAnsi"/>
        </w:rPr>
        <w:tab/>
        <w:t>394, Route de Champ Bise 71 500 Sornay</w:t>
      </w:r>
    </w:p>
    <w:p w14:paraId="72A9BC50" w14:textId="77777777" w:rsidR="00B65DEC" w:rsidRDefault="007E1D9D">
      <w:pPr>
        <w:pStyle w:val="Paragraphedeliste"/>
        <w:numPr>
          <w:ilvl w:val="0"/>
          <w:numId w:val="3"/>
        </w:numPr>
        <w:rPr>
          <w:rFonts w:asciiTheme="minorHAnsi" w:hAnsiTheme="minorHAnsi" w:cstheme="minorHAnsi"/>
        </w:rPr>
      </w:pPr>
      <w:r>
        <w:rPr>
          <w:rFonts w:asciiTheme="minorHAnsi" w:hAnsiTheme="minorHAnsi" w:cstheme="minorHAnsi"/>
        </w:rPr>
        <w:t xml:space="preserve">FEBUS Ingénierie BET Fluides </w:t>
      </w:r>
    </w:p>
    <w:p w14:paraId="72A9BC51" w14:textId="77777777" w:rsidR="00B65DEC" w:rsidRDefault="007E1D9D">
      <w:pPr>
        <w:ind w:firstLine="708"/>
        <w:rPr>
          <w:rFonts w:asciiTheme="minorHAnsi" w:hAnsiTheme="minorHAnsi" w:cstheme="minorHAnsi"/>
        </w:rPr>
      </w:pPr>
      <w:r>
        <w:rPr>
          <w:rFonts w:asciiTheme="minorHAnsi" w:hAnsiTheme="minorHAnsi" w:cstheme="minorHAnsi"/>
        </w:rPr>
        <w:t>13 rue du Golf 21800 Quetigny</w:t>
      </w:r>
    </w:p>
    <w:p w14:paraId="72A9BC52" w14:textId="77777777" w:rsidR="00B65DEC" w:rsidRDefault="007E1D9D">
      <w:pPr>
        <w:pStyle w:val="Paragraphedeliste"/>
        <w:numPr>
          <w:ilvl w:val="0"/>
          <w:numId w:val="3"/>
        </w:numPr>
        <w:rPr>
          <w:rFonts w:asciiTheme="minorHAnsi" w:hAnsiTheme="minorHAnsi" w:cstheme="minorHAnsi"/>
        </w:rPr>
      </w:pPr>
      <w:r>
        <w:rPr>
          <w:rFonts w:asciiTheme="minorHAnsi" w:hAnsiTheme="minorHAnsi" w:cstheme="minorHAnsi"/>
        </w:rPr>
        <w:t>SASU HOMM OPC</w:t>
      </w:r>
    </w:p>
    <w:p w14:paraId="72A9BC53" w14:textId="77777777" w:rsidR="00B65DEC" w:rsidRDefault="007E1D9D">
      <w:pPr>
        <w:ind w:firstLine="708"/>
        <w:rPr>
          <w:rFonts w:asciiTheme="minorHAnsi" w:hAnsiTheme="minorHAnsi" w:cstheme="minorHAnsi"/>
        </w:rPr>
      </w:pPr>
      <w:r>
        <w:rPr>
          <w:rFonts w:asciiTheme="minorHAnsi" w:hAnsiTheme="minorHAnsi" w:cstheme="minorHAnsi"/>
        </w:rPr>
        <w:t>8, en Vallot 39 190 Val Sonnette</w:t>
      </w:r>
    </w:p>
    <w:p w14:paraId="72A9BC54" w14:textId="77777777" w:rsidR="00B65DEC" w:rsidRDefault="00B65DEC">
      <w:pPr>
        <w:rPr>
          <w:rFonts w:asciiTheme="minorHAnsi" w:hAnsiTheme="minorHAnsi" w:cstheme="minorHAnsi"/>
        </w:rPr>
      </w:pPr>
    </w:p>
    <w:p w14:paraId="72A9BC55" w14:textId="77777777" w:rsidR="00B65DEC" w:rsidRDefault="007E1D9D">
      <w:pPr>
        <w:pStyle w:val="ParagrapheIndent2"/>
        <w:jc w:val="both"/>
        <w:rPr>
          <w:rFonts w:asciiTheme="minorHAnsi" w:hAnsiTheme="minorHAnsi" w:cstheme="minorHAnsi"/>
          <w:color w:val="000000"/>
          <w:sz w:val="22"/>
          <w:szCs w:val="22"/>
        </w:rPr>
      </w:pPr>
      <w:r>
        <w:rPr>
          <w:rFonts w:asciiTheme="minorHAnsi" w:hAnsiTheme="minorHAnsi" w:cstheme="minorHAnsi"/>
          <w:color w:val="000000"/>
          <w:sz w:val="22"/>
          <w:szCs w:val="22"/>
        </w:rPr>
        <w:t>La mission de maîtrise d'œuvre confiée par le maître d'ouvrage est :</w:t>
      </w:r>
    </w:p>
    <w:p w14:paraId="72A9BC56" w14:textId="59F47245" w:rsidR="00B65DEC" w:rsidRDefault="007E1D9D">
      <w:pPr>
        <w:pStyle w:val="ParagrapheIndent2"/>
        <w:ind w:firstLine="708"/>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Mission principale : DIAG - ESQ - APS - APD - PRO – DCE-AMT </w:t>
      </w:r>
      <w:r w:rsidR="00F1020F">
        <w:rPr>
          <w:rFonts w:asciiTheme="minorHAnsi" w:hAnsiTheme="minorHAnsi" w:cstheme="minorHAnsi"/>
          <w:color w:val="000000"/>
          <w:sz w:val="22"/>
          <w:szCs w:val="22"/>
        </w:rPr>
        <w:t>–</w:t>
      </w:r>
      <w:r>
        <w:rPr>
          <w:rFonts w:asciiTheme="minorHAnsi" w:hAnsiTheme="minorHAnsi" w:cstheme="minorHAnsi"/>
          <w:color w:val="000000"/>
          <w:sz w:val="22"/>
          <w:szCs w:val="22"/>
        </w:rPr>
        <w:t xml:space="preserve"> </w:t>
      </w:r>
      <w:r w:rsidR="00F1020F">
        <w:rPr>
          <w:rFonts w:asciiTheme="minorHAnsi" w:hAnsiTheme="minorHAnsi" w:cstheme="minorHAnsi"/>
          <w:color w:val="000000"/>
          <w:sz w:val="22"/>
          <w:szCs w:val="22"/>
        </w:rPr>
        <w:t>EXE- VISA-</w:t>
      </w:r>
      <w:r>
        <w:rPr>
          <w:rFonts w:asciiTheme="minorHAnsi" w:hAnsiTheme="minorHAnsi" w:cstheme="minorHAnsi"/>
          <w:color w:val="000000"/>
          <w:sz w:val="22"/>
          <w:szCs w:val="22"/>
        </w:rPr>
        <w:t xml:space="preserve"> - SYNTH - DET - AOR</w:t>
      </w:r>
    </w:p>
    <w:p w14:paraId="72A9BC57" w14:textId="77777777" w:rsidR="00B65DEC" w:rsidRDefault="007E1D9D">
      <w:pPr>
        <w:pStyle w:val="ParagrapheIndent2"/>
        <w:ind w:firstLine="708"/>
        <w:jc w:val="both"/>
        <w:rPr>
          <w:rFonts w:asciiTheme="minorHAnsi" w:hAnsiTheme="minorHAnsi" w:cstheme="minorHAnsi"/>
          <w:color w:val="000000"/>
          <w:sz w:val="22"/>
          <w:szCs w:val="22"/>
        </w:rPr>
      </w:pPr>
      <w:r>
        <w:rPr>
          <w:rFonts w:asciiTheme="minorHAnsi" w:hAnsiTheme="minorHAnsi" w:cstheme="minorHAnsi"/>
          <w:color w:val="000000"/>
          <w:sz w:val="22"/>
          <w:szCs w:val="22"/>
        </w:rPr>
        <w:t>Missions complémentaires : OPC, SSI, STD</w:t>
      </w:r>
    </w:p>
    <w:p w14:paraId="72A9BC58" w14:textId="77777777" w:rsidR="00B65DEC" w:rsidRDefault="007E1D9D">
      <w:pPr>
        <w:pStyle w:val="Titre2"/>
        <w:spacing w:after="0"/>
        <w:ind w:left="280"/>
        <w:rPr>
          <w:rFonts w:asciiTheme="minorHAnsi" w:eastAsia="Trebuchet MS" w:hAnsiTheme="minorHAnsi" w:cstheme="minorHAnsi"/>
          <w:i w:val="0"/>
          <w:color w:val="000000"/>
          <w:sz w:val="22"/>
          <w:szCs w:val="22"/>
        </w:rPr>
      </w:pPr>
      <w:bookmarkStart w:id="16" w:name="ArtL2_RC-2-A3.7"/>
      <w:bookmarkStart w:id="17" w:name="_Toc199852494"/>
      <w:bookmarkStart w:id="18" w:name="_Toc202535983"/>
      <w:bookmarkEnd w:id="16"/>
      <w:r>
        <w:rPr>
          <w:rFonts w:asciiTheme="minorHAnsi" w:eastAsia="Trebuchet MS" w:hAnsiTheme="minorHAnsi" w:cstheme="minorHAnsi"/>
          <w:i w:val="0"/>
          <w:color w:val="000000"/>
          <w:sz w:val="22"/>
          <w:szCs w:val="22"/>
        </w:rPr>
        <w:lastRenderedPageBreak/>
        <w:t>2.4 - Ordonnancement, Pilotage et Coordination du chantier</w:t>
      </w:r>
      <w:bookmarkEnd w:id="17"/>
      <w:bookmarkEnd w:id="18"/>
    </w:p>
    <w:p w14:paraId="72A9BC59" w14:textId="77777777" w:rsidR="00B65DEC" w:rsidRDefault="007E1D9D">
      <w:pPr>
        <w:pStyle w:val="ParagrapheIndent2"/>
        <w:jc w:val="both"/>
        <w:rPr>
          <w:rFonts w:asciiTheme="minorHAnsi" w:hAnsiTheme="minorHAnsi" w:cstheme="minorHAnsi"/>
          <w:color w:val="000000"/>
          <w:sz w:val="22"/>
          <w:szCs w:val="22"/>
        </w:rPr>
      </w:pPr>
      <w:r>
        <w:rPr>
          <w:rFonts w:asciiTheme="minorHAnsi" w:hAnsiTheme="minorHAnsi" w:cstheme="minorHAnsi"/>
          <w:color w:val="000000"/>
          <w:sz w:val="22"/>
          <w:szCs w:val="22"/>
        </w:rPr>
        <w:t>La mission d'ordonnancement, pilotage et coordination du chantier est assurée par le maître d'œuvre, via le co-traitant SASU HOMM</w:t>
      </w:r>
    </w:p>
    <w:p w14:paraId="72A9BC5A" w14:textId="77777777" w:rsidR="00B65DEC" w:rsidRDefault="00B65DEC"/>
    <w:p w14:paraId="72A9BC5B" w14:textId="77777777" w:rsidR="00B65DEC" w:rsidRDefault="007E1D9D">
      <w:pPr>
        <w:pStyle w:val="Titre2"/>
        <w:spacing w:after="0"/>
        <w:ind w:left="280"/>
        <w:rPr>
          <w:rFonts w:asciiTheme="minorHAnsi" w:eastAsia="Trebuchet MS" w:hAnsiTheme="minorHAnsi" w:cstheme="minorHAnsi"/>
          <w:i w:val="0"/>
          <w:color w:val="000000"/>
          <w:sz w:val="22"/>
          <w:szCs w:val="22"/>
        </w:rPr>
      </w:pPr>
      <w:bookmarkStart w:id="19" w:name="ArtL2_RC-2-A3.8"/>
      <w:bookmarkStart w:id="20" w:name="_Toc199852495"/>
      <w:bookmarkStart w:id="21" w:name="_Toc202535984"/>
      <w:bookmarkEnd w:id="19"/>
      <w:r>
        <w:rPr>
          <w:rFonts w:asciiTheme="minorHAnsi" w:eastAsia="Trebuchet MS" w:hAnsiTheme="minorHAnsi" w:cstheme="minorHAnsi"/>
          <w:i w:val="0"/>
          <w:color w:val="000000"/>
          <w:sz w:val="22"/>
          <w:szCs w:val="22"/>
        </w:rPr>
        <w:t>2.5 - Coordination des systèmes de sécurité incendie</w:t>
      </w:r>
      <w:bookmarkEnd w:id="20"/>
      <w:bookmarkEnd w:id="21"/>
    </w:p>
    <w:p w14:paraId="72A9BC5C" w14:textId="77777777" w:rsidR="00B65DEC" w:rsidRDefault="007E1D9D">
      <w:pPr>
        <w:pStyle w:val="ParagrapheIndent2"/>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La coordination des systèmes de sécurité incendie est assurée par le maître d'œuvre via le co-traitant BET FEBUS ingénierie </w:t>
      </w:r>
    </w:p>
    <w:p w14:paraId="72A9BC5D" w14:textId="77777777" w:rsidR="00B65DEC" w:rsidRDefault="00B65DEC"/>
    <w:p w14:paraId="72A9BC5E" w14:textId="77777777" w:rsidR="00B65DEC" w:rsidRDefault="007E1D9D">
      <w:pPr>
        <w:pStyle w:val="Titre2"/>
        <w:spacing w:after="0"/>
        <w:ind w:left="280"/>
        <w:rPr>
          <w:rFonts w:asciiTheme="minorHAnsi" w:eastAsia="Trebuchet MS" w:hAnsiTheme="minorHAnsi" w:cstheme="minorHAnsi"/>
          <w:i w:val="0"/>
          <w:color w:val="000000"/>
          <w:sz w:val="22"/>
          <w:szCs w:val="22"/>
        </w:rPr>
      </w:pPr>
      <w:bookmarkStart w:id="22" w:name="ArtL2_RC-2-A3.9"/>
      <w:bookmarkStart w:id="23" w:name="_Toc199852496"/>
      <w:bookmarkStart w:id="24" w:name="_Toc202535985"/>
      <w:bookmarkEnd w:id="22"/>
      <w:r>
        <w:rPr>
          <w:rFonts w:asciiTheme="minorHAnsi" w:eastAsia="Trebuchet MS" w:hAnsiTheme="minorHAnsi" w:cstheme="minorHAnsi"/>
          <w:i w:val="0"/>
          <w:color w:val="000000"/>
          <w:sz w:val="22"/>
          <w:szCs w:val="22"/>
        </w:rPr>
        <w:t>2.6 - Contrôle technique</w:t>
      </w:r>
      <w:bookmarkEnd w:id="23"/>
      <w:bookmarkEnd w:id="24"/>
    </w:p>
    <w:p w14:paraId="72A9BC5F" w14:textId="77777777" w:rsidR="00B65DEC" w:rsidRDefault="007E1D9D">
      <w:pPr>
        <w:pStyle w:val="ParagrapheIndent2"/>
        <w:jc w:val="both"/>
        <w:rPr>
          <w:rFonts w:asciiTheme="minorHAnsi" w:hAnsiTheme="minorHAnsi" w:cstheme="minorHAnsi"/>
          <w:color w:val="000000"/>
          <w:sz w:val="22"/>
          <w:szCs w:val="22"/>
          <w:u w:val="single"/>
        </w:rPr>
      </w:pPr>
      <w:r>
        <w:rPr>
          <w:rFonts w:asciiTheme="minorHAnsi" w:hAnsiTheme="minorHAnsi" w:cstheme="minorHAnsi"/>
          <w:color w:val="000000"/>
          <w:sz w:val="22"/>
          <w:szCs w:val="22"/>
          <w:u w:val="single"/>
        </w:rPr>
        <w:t>Le contrôle technique est assuré par :</w:t>
      </w:r>
    </w:p>
    <w:p w14:paraId="72A9BC60" w14:textId="77777777" w:rsidR="00B65DEC" w:rsidRPr="00377EC8" w:rsidRDefault="007E1D9D" w:rsidP="00377EC8">
      <w:pPr>
        <w:pStyle w:val="ParagrapheIndent2"/>
        <w:ind w:firstLine="360"/>
        <w:jc w:val="both"/>
        <w:rPr>
          <w:rFonts w:asciiTheme="minorHAnsi" w:hAnsiTheme="minorHAnsi" w:cstheme="minorHAnsi"/>
          <w:bCs/>
          <w:color w:val="000000"/>
          <w:sz w:val="22"/>
          <w:szCs w:val="22"/>
        </w:rPr>
      </w:pPr>
      <w:r w:rsidRPr="00377EC8">
        <w:rPr>
          <w:rFonts w:asciiTheme="minorHAnsi" w:hAnsiTheme="minorHAnsi" w:cstheme="minorHAnsi"/>
          <w:bCs/>
          <w:color w:val="000000"/>
          <w:sz w:val="22"/>
          <w:szCs w:val="22"/>
        </w:rPr>
        <w:t xml:space="preserve">ALPES CONTRÔLES </w:t>
      </w:r>
    </w:p>
    <w:p w14:paraId="72A9BC61" w14:textId="77777777" w:rsidR="00B65DEC" w:rsidRDefault="007E1D9D">
      <w:pPr>
        <w:pStyle w:val="ParagrapheIndent2"/>
        <w:ind w:firstLine="36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Agence de Besançon </w:t>
      </w:r>
    </w:p>
    <w:p w14:paraId="72A9BC62" w14:textId="77777777" w:rsidR="00B65DEC" w:rsidRDefault="007E1D9D">
      <w:pPr>
        <w:pStyle w:val="ParagrapheIndent2"/>
        <w:ind w:firstLine="360"/>
        <w:jc w:val="both"/>
        <w:rPr>
          <w:rFonts w:asciiTheme="minorHAnsi" w:hAnsiTheme="minorHAnsi" w:cstheme="minorHAnsi"/>
          <w:color w:val="000000"/>
          <w:sz w:val="22"/>
          <w:szCs w:val="22"/>
        </w:rPr>
      </w:pPr>
      <w:r>
        <w:rPr>
          <w:rFonts w:asciiTheme="minorHAnsi" w:hAnsiTheme="minorHAnsi" w:cstheme="minorHAnsi"/>
          <w:color w:val="000000"/>
          <w:sz w:val="22"/>
          <w:szCs w:val="22"/>
        </w:rPr>
        <w:t>17</w:t>
      </w:r>
      <w:r>
        <w:rPr>
          <w:rFonts w:asciiTheme="minorHAnsi" w:hAnsiTheme="minorHAnsi" w:cstheme="minorHAnsi"/>
          <w:color w:val="000000"/>
          <w:sz w:val="22"/>
          <w:szCs w:val="22"/>
          <w:vertAlign w:val="superscript"/>
        </w:rPr>
        <w:t>E</w:t>
      </w:r>
      <w:r>
        <w:rPr>
          <w:rFonts w:asciiTheme="minorHAnsi" w:hAnsiTheme="minorHAnsi" w:cstheme="minorHAnsi"/>
          <w:color w:val="000000"/>
          <w:sz w:val="22"/>
          <w:szCs w:val="22"/>
        </w:rPr>
        <w:t xml:space="preserve"> rue Alain Savary</w:t>
      </w:r>
    </w:p>
    <w:p w14:paraId="72A9BC63" w14:textId="77777777" w:rsidR="00B65DEC" w:rsidRDefault="007E1D9D">
      <w:pPr>
        <w:pStyle w:val="ParagrapheIndent2"/>
        <w:ind w:firstLine="36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25000 Besançon </w:t>
      </w:r>
    </w:p>
    <w:p w14:paraId="72A9BC64" w14:textId="77777777" w:rsidR="00B65DEC" w:rsidRDefault="00B65DEC">
      <w:pPr>
        <w:pStyle w:val="ParagrapheIndent2"/>
        <w:rPr>
          <w:rFonts w:asciiTheme="minorHAnsi" w:hAnsiTheme="minorHAnsi" w:cstheme="minorHAnsi"/>
          <w:color w:val="000000"/>
          <w:sz w:val="22"/>
          <w:szCs w:val="22"/>
        </w:rPr>
      </w:pPr>
    </w:p>
    <w:p w14:paraId="72A9BC65" w14:textId="77777777" w:rsidR="00B65DEC" w:rsidRDefault="007E1D9D">
      <w:pPr>
        <w:rPr>
          <w:rFonts w:asciiTheme="minorHAnsi" w:hAnsiTheme="minorHAnsi" w:cstheme="minorHAnsi"/>
        </w:rPr>
      </w:pPr>
      <w:r>
        <w:rPr>
          <w:rFonts w:asciiTheme="minorHAnsi" w:hAnsiTheme="minorHAnsi" w:cstheme="minorHAnsi"/>
        </w:rPr>
        <w:t>Les missions confiées au titulaire du contrôle technique sont les suivantes (au sens du décret n°99-443) :</w:t>
      </w:r>
    </w:p>
    <w:tbl>
      <w:tblPr>
        <w:tblStyle w:val="Grilleclaire-Accent11"/>
        <w:tblW w:w="9724"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620" w:firstRow="1" w:lastRow="0" w:firstColumn="0" w:lastColumn="0" w:noHBand="1" w:noVBand="1"/>
      </w:tblPr>
      <w:tblGrid>
        <w:gridCol w:w="1326"/>
        <w:gridCol w:w="8398"/>
      </w:tblGrid>
      <w:tr w:rsidR="00B65DEC" w14:paraId="72A9BC68" w14:textId="77777777" w:rsidTr="00B65DEC">
        <w:trPr>
          <w:cnfStyle w:val="100000000000" w:firstRow="1" w:lastRow="0" w:firstColumn="0" w:lastColumn="0" w:oddVBand="0" w:evenVBand="0" w:oddHBand="0" w:evenHBand="0" w:firstRowFirstColumn="0" w:firstRowLastColumn="0" w:lastRowFirstColumn="0" w:lastRowLastColumn="0"/>
          <w:trHeight w:val="234"/>
          <w:tblHeader/>
        </w:trPr>
        <w:tc>
          <w:tcPr>
            <w:tcW w:w="1326"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72A9BC66" w14:textId="77777777" w:rsidR="00B65DEC" w:rsidRDefault="007E1D9D">
            <w:pPr>
              <w:rPr>
                <w:rFonts w:asciiTheme="minorHAnsi" w:hAnsiTheme="minorHAnsi" w:cstheme="minorHAnsi"/>
              </w:rPr>
            </w:pPr>
            <w:r>
              <w:rPr>
                <w:rFonts w:asciiTheme="minorHAnsi" w:hAnsiTheme="minorHAnsi" w:cstheme="minorHAnsi"/>
              </w:rPr>
              <w:t>Code</w:t>
            </w:r>
          </w:p>
        </w:tc>
        <w:tc>
          <w:tcPr>
            <w:tcW w:w="8398"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72A9BC67" w14:textId="77777777" w:rsidR="00B65DEC" w:rsidRDefault="007E1D9D">
            <w:pPr>
              <w:rPr>
                <w:rFonts w:asciiTheme="minorHAnsi" w:hAnsiTheme="minorHAnsi" w:cstheme="minorHAnsi"/>
              </w:rPr>
            </w:pPr>
            <w:r>
              <w:rPr>
                <w:rFonts w:asciiTheme="minorHAnsi" w:hAnsiTheme="minorHAnsi" w:cstheme="minorHAnsi"/>
              </w:rPr>
              <w:t>Libellé</w:t>
            </w:r>
          </w:p>
        </w:tc>
      </w:tr>
      <w:tr w:rsidR="00B65DEC" w14:paraId="72A9BC6B" w14:textId="77777777" w:rsidTr="00B65DEC">
        <w:trPr>
          <w:trHeight w:val="244"/>
        </w:trPr>
        <w:tc>
          <w:tcPr>
            <w:tcW w:w="1326" w:type="dxa"/>
          </w:tcPr>
          <w:p w14:paraId="72A9BC69" w14:textId="77777777" w:rsidR="00B65DEC" w:rsidRDefault="007E1D9D">
            <w:pPr>
              <w:rPr>
                <w:rFonts w:asciiTheme="minorHAnsi" w:hAnsiTheme="minorHAnsi" w:cstheme="minorHAnsi"/>
              </w:rPr>
            </w:pPr>
            <w:r>
              <w:rPr>
                <w:rFonts w:asciiTheme="minorHAnsi" w:hAnsiTheme="minorHAnsi" w:cstheme="minorHAnsi"/>
              </w:rPr>
              <w:t>L</w:t>
            </w:r>
          </w:p>
        </w:tc>
        <w:tc>
          <w:tcPr>
            <w:tcW w:w="8398" w:type="dxa"/>
          </w:tcPr>
          <w:p w14:paraId="72A9BC6A" w14:textId="77777777" w:rsidR="00B65DEC" w:rsidRDefault="007E1D9D">
            <w:pPr>
              <w:rPr>
                <w:rFonts w:asciiTheme="minorHAnsi" w:hAnsiTheme="minorHAnsi" w:cstheme="minorHAnsi"/>
              </w:rPr>
            </w:pPr>
            <w:r>
              <w:rPr>
                <w:rFonts w:asciiTheme="minorHAnsi" w:hAnsiTheme="minorHAnsi" w:cstheme="minorHAnsi"/>
              </w:rPr>
              <w:t>Solidité des ouvrages et des éléments d’équipements indissociables</w:t>
            </w:r>
          </w:p>
        </w:tc>
      </w:tr>
      <w:tr w:rsidR="00B65DEC" w14:paraId="72A9BC6E" w14:textId="77777777" w:rsidTr="00B65DEC">
        <w:trPr>
          <w:trHeight w:val="234"/>
        </w:trPr>
        <w:tc>
          <w:tcPr>
            <w:tcW w:w="1326" w:type="dxa"/>
          </w:tcPr>
          <w:p w14:paraId="72A9BC6C" w14:textId="77777777" w:rsidR="00B65DEC" w:rsidRDefault="007E1D9D">
            <w:pPr>
              <w:rPr>
                <w:rFonts w:asciiTheme="minorHAnsi" w:hAnsiTheme="minorHAnsi" w:cstheme="minorHAnsi"/>
              </w:rPr>
            </w:pPr>
            <w:r>
              <w:rPr>
                <w:rFonts w:asciiTheme="minorHAnsi" w:hAnsiTheme="minorHAnsi" w:cstheme="minorHAnsi"/>
              </w:rPr>
              <w:t>P1</w:t>
            </w:r>
          </w:p>
        </w:tc>
        <w:tc>
          <w:tcPr>
            <w:tcW w:w="8398" w:type="dxa"/>
          </w:tcPr>
          <w:p w14:paraId="72A9BC6D" w14:textId="77777777" w:rsidR="00B65DEC" w:rsidRDefault="007E1D9D">
            <w:pPr>
              <w:rPr>
                <w:rFonts w:asciiTheme="minorHAnsi" w:hAnsiTheme="minorHAnsi" w:cstheme="minorHAnsi"/>
              </w:rPr>
            </w:pPr>
            <w:r>
              <w:rPr>
                <w:rFonts w:asciiTheme="minorHAnsi" w:hAnsiTheme="minorHAnsi" w:cstheme="minorHAnsi"/>
              </w:rPr>
              <w:t>Solidité des éléments d’équipements non indissociablement liés</w:t>
            </w:r>
          </w:p>
        </w:tc>
      </w:tr>
      <w:tr w:rsidR="00B65DEC" w14:paraId="72A9BC71" w14:textId="77777777" w:rsidTr="00B65DEC">
        <w:trPr>
          <w:trHeight w:val="234"/>
        </w:trPr>
        <w:tc>
          <w:tcPr>
            <w:tcW w:w="1326" w:type="dxa"/>
          </w:tcPr>
          <w:p w14:paraId="72A9BC6F" w14:textId="77777777" w:rsidR="00B65DEC" w:rsidRDefault="007E1D9D">
            <w:pPr>
              <w:rPr>
                <w:rFonts w:asciiTheme="minorHAnsi" w:hAnsiTheme="minorHAnsi" w:cstheme="minorHAnsi"/>
              </w:rPr>
            </w:pPr>
            <w:r>
              <w:rPr>
                <w:rFonts w:asciiTheme="minorHAnsi" w:hAnsiTheme="minorHAnsi" w:cstheme="minorHAnsi"/>
              </w:rPr>
              <w:t>S</w:t>
            </w:r>
          </w:p>
        </w:tc>
        <w:tc>
          <w:tcPr>
            <w:tcW w:w="8398" w:type="dxa"/>
          </w:tcPr>
          <w:p w14:paraId="72A9BC70" w14:textId="77777777" w:rsidR="00B65DEC" w:rsidRDefault="007E1D9D">
            <w:pPr>
              <w:rPr>
                <w:rFonts w:asciiTheme="minorHAnsi" w:hAnsiTheme="minorHAnsi" w:cstheme="minorHAnsi"/>
              </w:rPr>
            </w:pPr>
            <w:r>
              <w:rPr>
                <w:rFonts w:asciiTheme="minorHAnsi" w:hAnsiTheme="minorHAnsi" w:cstheme="minorHAnsi"/>
              </w:rPr>
              <w:t>Sécurité des personnes dans les constructions</w:t>
            </w:r>
          </w:p>
        </w:tc>
      </w:tr>
      <w:tr w:rsidR="00B65DEC" w14:paraId="72A9BC74" w14:textId="77777777" w:rsidTr="00B65DEC">
        <w:trPr>
          <w:trHeight w:val="234"/>
        </w:trPr>
        <w:tc>
          <w:tcPr>
            <w:tcW w:w="1326" w:type="dxa"/>
          </w:tcPr>
          <w:p w14:paraId="72A9BC72" w14:textId="77777777" w:rsidR="00B65DEC" w:rsidRDefault="007E1D9D">
            <w:pPr>
              <w:rPr>
                <w:rFonts w:asciiTheme="minorHAnsi" w:hAnsiTheme="minorHAnsi" w:cstheme="minorHAnsi"/>
              </w:rPr>
            </w:pPr>
            <w:r>
              <w:rPr>
                <w:rFonts w:asciiTheme="minorHAnsi" w:hAnsiTheme="minorHAnsi" w:cstheme="minorHAnsi"/>
              </w:rPr>
              <w:t>Hand</w:t>
            </w:r>
          </w:p>
        </w:tc>
        <w:tc>
          <w:tcPr>
            <w:tcW w:w="8398" w:type="dxa"/>
          </w:tcPr>
          <w:p w14:paraId="72A9BC73" w14:textId="77777777" w:rsidR="00B65DEC" w:rsidRDefault="007E1D9D">
            <w:pPr>
              <w:rPr>
                <w:rFonts w:asciiTheme="minorHAnsi" w:hAnsiTheme="minorHAnsi" w:cstheme="minorHAnsi"/>
              </w:rPr>
            </w:pPr>
            <w:r>
              <w:rPr>
                <w:rFonts w:asciiTheme="minorHAnsi" w:hAnsiTheme="minorHAnsi" w:cstheme="minorHAnsi"/>
              </w:rPr>
              <w:t>Accessibilité des constructions pour les personnes handicapées</w:t>
            </w:r>
          </w:p>
        </w:tc>
      </w:tr>
      <w:tr w:rsidR="00B65DEC" w14:paraId="72A9BC77" w14:textId="77777777" w:rsidTr="00B65DEC">
        <w:trPr>
          <w:trHeight w:val="234"/>
        </w:trPr>
        <w:tc>
          <w:tcPr>
            <w:tcW w:w="1326" w:type="dxa"/>
          </w:tcPr>
          <w:p w14:paraId="72A9BC75" w14:textId="77777777" w:rsidR="00B65DEC" w:rsidRDefault="007E1D9D">
            <w:pPr>
              <w:rPr>
                <w:rFonts w:asciiTheme="minorHAnsi" w:hAnsiTheme="minorHAnsi" w:cstheme="minorHAnsi"/>
              </w:rPr>
            </w:pPr>
            <w:proofErr w:type="gramStart"/>
            <w:r>
              <w:rPr>
                <w:rFonts w:asciiTheme="minorHAnsi" w:hAnsiTheme="minorHAnsi" w:cstheme="minorHAnsi"/>
              </w:rPr>
              <w:t>att</w:t>
            </w:r>
            <w:proofErr w:type="gramEnd"/>
            <w:r>
              <w:rPr>
                <w:rFonts w:asciiTheme="minorHAnsi" w:hAnsiTheme="minorHAnsi" w:cstheme="minorHAnsi"/>
              </w:rPr>
              <w:t xml:space="preserve"> hand</w:t>
            </w:r>
          </w:p>
        </w:tc>
        <w:tc>
          <w:tcPr>
            <w:tcW w:w="8398" w:type="dxa"/>
          </w:tcPr>
          <w:p w14:paraId="72A9BC76" w14:textId="77777777" w:rsidR="00B65DEC" w:rsidRDefault="007E1D9D">
            <w:pPr>
              <w:rPr>
                <w:rFonts w:asciiTheme="minorHAnsi" w:hAnsiTheme="minorHAnsi" w:cstheme="minorHAnsi"/>
              </w:rPr>
            </w:pPr>
            <w:r>
              <w:rPr>
                <w:rFonts w:asciiTheme="minorHAnsi" w:hAnsiTheme="minorHAnsi" w:cstheme="minorHAnsi"/>
              </w:rPr>
              <w:t>Attestation d’accessibilité aux personnes handicapées</w:t>
            </w:r>
          </w:p>
        </w:tc>
      </w:tr>
      <w:tr w:rsidR="00B65DEC" w14:paraId="72A9BC7A" w14:textId="77777777" w:rsidTr="00B65DEC">
        <w:trPr>
          <w:trHeight w:val="234"/>
        </w:trPr>
        <w:tc>
          <w:tcPr>
            <w:tcW w:w="1326" w:type="dxa"/>
          </w:tcPr>
          <w:p w14:paraId="72A9BC78" w14:textId="77777777" w:rsidR="00B65DEC" w:rsidRDefault="007E1D9D">
            <w:pPr>
              <w:rPr>
                <w:rFonts w:asciiTheme="minorHAnsi" w:hAnsiTheme="minorHAnsi" w:cstheme="minorHAnsi"/>
              </w:rPr>
            </w:pPr>
            <w:r>
              <w:rPr>
                <w:rFonts w:asciiTheme="minorHAnsi" w:hAnsiTheme="minorHAnsi" w:cstheme="minorHAnsi"/>
              </w:rPr>
              <w:t>PS</w:t>
            </w:r>
          </w:p>
        </w:tc>
        <w:tc>
          <w:tcPr>
            <w:tcW w:w="8398" w:type="dxa"/>
          </w:tcPr>
          <w:p w14:paraId="72A9BC79" w14:textId="77777777" w:rsidR="00B65DEC" w:rsidRDefault="007E1D9D">
            <w:pPr>
              <w:rPr>
                <w:rFonts w:asciiTheme="minorHAnsi" w:hAnsiTheme="minorHAnsi" w:cstheme="minorHAnsi"/>
              </w:rPr>
            </w:pPr>
            <w:r>
              <w:rPr>
                <w:rFonts w:asciiTheme="minorHAnsi" w:hAnsiTheme="minorHAnsi" w:cstheme="minorHAnsi"/>
              </w:rPr>
              <w:t>Sécurité des personnes dans les constructions en cas de séisme</w:t>
            </w:r>
          </w:p>
        </w:tc>
      </w:tr>
      <w:tr w:rsidR="00B65DEC" w14:paraId="72A9BC7D" w14:textId="77777777" w:rsidTr="00B65DEC">
        <w:trPr>
          <w:trHeight w:val="234"/>
        </w:trPr>
        <w:tc>
          <w:tcPr>
            <w:tcW w:w="1326" w:type="dxa"/>
          </w:tcPr>
          <w:p w14:paraId="72A9BC7B" w14:textId="77777777" w:rsidR="00B65DEC" w:rsidRDefault="007E1D9D">
            <w:pPr>
              <w:rPr>
                <w:rFonts w:asciiTheme="minorHAnsi" w:hAnsiTheme="minorHAnsi" w:cstheme="minorHAnsi"/>
              </w:rPr>
            </w:pPr>
            <w:r>
              <w:rPr>
                <w:rFonts w:asciiTheme="minorHAnsi" w:hAnsiTheme="minorHAnsi" w:cstheme="minorHAnsi"/>
              </w:rPr>
              <w:t>Th</w:t>
            </w:r>
          </w:p>
        </w:tc>
        <w:tc>
          <w:tcPr>
            <w:tcW w:w="8398" w:type="dxa"/>
          </w:tcPr>
          <w:p w14:paraId="72A9BC7C" w14:textId="77777777" w:rsidR="00B65DEC" w:rsidRDefault="007E1D9D">
            <w:pPr>
              <w:rPr>
                <w:rFonts w:asciiTheme="minorHAnsi" w:hAnsiTheme="minorHAnsi" w:cstheme="minorHAnsi"/>
              </w:rPr>
            </w:pPr>
            <w:r>
              <w:rPr>
                <w:rFonts w:asciiTheme="minorHAnsi" w:hAnsiTheme="minorHAnsi" w:cstheme="minorHAnsi"/>
              </w:rPr>
              <w:t>Isolation thermique et économies d’énergie</w:t>
            </w:r>
          </w:p>
        </w:tc>
      </w:tr>
    </w:tbl>
    <w:p w14:paraId="72A9BC7E" w14:textId="77777777" w:rsidR="00B65DEC" w:rsidRDefault="00B65DEC">
      <w:pPr>
        <w:pStyle w:val="ParagrapheIndent2"/>
        <w:rPr>
          <w:rFonts w:asciiTheme="minorHAnsi" w:hAnsiTheme="minorHAnsi" w:cstheme="minorHAnsi"/>
          <w:color w:val="000000"/>
          <w:sz w:val="22"/>
          <w:szCs w:val="22"/>
        </w:rPr>
      </w:pPr>
    </w:p>
    <w:p w14:paraId="72A9BC7F" w14:textId="77777777" w:rsidR="00B65DEC" w:rsidRDefault="007E1D9D">
      <w:pPr>
        <w:pStyle w:val="ParagrapheIndent2"/>
        <w:rPr>
          <w:rFonts w:asciiTheme="minorHAnsi" w:hAnsiTheme="minorHAnsi" w:cstheme="minorHAnsi"/>
          <w:color w:val="000000"/>
          <w:sz w:val="22"/>
          <w:szCs w:val="22"/>
        </w:rPr>
      </w:pPr>
      <w:r>
        <w:rPr>
          <w:rFonts w:asciiTheme="minorHAnsi" w:hAnsiTheme="minorHAnsi" w:cstheme="minorHAnsi"/>
          <w:color w:val="000000"/>
          <w:sz w:val="22"/>
          <w:szCs w:val="22"/>
        </w:rPr>
        <w:t xml:space="preserve">Et missions complémentaires ; </w:t>
      </w:r>
    </w:p>
    <w:tbl>
      <w:tblPr>
        <w:tblStyle w:val="Grilleclaire-Accent11"/>
        <w:tblW w:w="9724"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620" w:firstRow="1" w:lastRow="0" w:firstColumn="0" w:lastColumn="0" w:noHBand="1" w:noVBand="1"/>
      </w:tblPr>
      <w:tblGrid>
        <w:gridCol w:w="1326"/>
        <w:gridCol w:w="8398"/>
      </w:tblGrid>
      <w:tr w:rsidR="00B65DEC" w14:paraId="72A9BC82" w14:textId="77777777" w:rsidTr="00B65DEC">
        <w:trPr>
          <w:cnfStyle w:val="100000000000" w:firstRow="1" w:lastRow="0" w:firstColumn="0" w:lastColumn="0" w:oddVBand="0" w:evenVBand="0" w:oddHBand="0" w:evenHBand="0" w:firstRowFirstColumn="0" w:firstRowLastColumn="0" w:lastRowFirstColumn="0" w:lastRowLastColumn="0"/>
          <w:trHeight w:val="234"/>
        </w:trPr>
        <w:tc>
          <w:tcPr>
            <w:tcW w:w="1326" w:type="dxa"/>
            <w:tcBorders>
              <w:top w:val="none" w:sz="0" w:space="0" w:color="auto"/>
              <w:left w:val="none" w:sz="0" w:space="0" w:color="auto"/>
              <w:bottom w:val="none" w:sz="0" w:space="0" w:color="auto"/>
              <w:right w:val="none" w:sz="0" w:space="0" w:color="auto"/>
            </w:tcBorders>
          </w:tcPr>
          <w:p w14:paraId="72A9BC80" w14:textId="77777777" w:rsidR="00B65DEC" w:rsidRDefault="007E1D9D">
            <w:pPr>
              <w:rPr>
                <w:rFonts w:asciiTheme="minorHAnsi" w:hAnsiTheme="minorHAnsi" w:cstheme="minorHAnsi"/>
                <w:b w:val="0"/>
                <w:bCs w:val="0"/>
              </w:rPr>
            </w:pPr>
            <w:r>
              <w:rPr>
                <w:rFonts w:asciiTheme="minorHAnsi" w:hAnsiTheme="minorHAnsi" w:cstheme="minorHAnsi"/>
                <w:b w:val="0"/>
                <w:bCs w:val="0"/>
              </w:rPr>
              <w:t>F</w:t>
            </w:r>
          </w:p>
        </w:tc>
        <w:tc>
          <w:tcPr>
            <w:tcW w:w="8398" w:type="dxa"/>
            <w:tcBorders>
              <w:top w:val="none" w:sz="0" w:space="0" w:color="auto"/>
              <w:left w:val="none" w:sz="0" w:space="0" w:color="auto"/>
              <w:bottom w:val="none" w:sz="0" w:space="0" w:color="auto"/>
              <w:right w:val="none" w:sz="0" w:space="0" w:color="auto"/>
            </w:tcBorders>
          </w:tcPr>
          <w:p w14:paraId="72A9BC81" w14:textId="77777777" w:rsidR="00B65DEC" w:rsidRDefault="007E1D9D">
            <w:pPr>
              <w:rPr>
                <w:rFonts w:asciiTheme="minorHAnsi" w:hAnsiTheme="minorHAnsi" w:cstheme="minorHAnsi"/>
                <w:b w:val="0"/>
                <w:bCs w:val="0"/>
              </w:rPr>
            </w:pPr>
            <w:r>
              <w:rPr>
                <w:rFonts w:asciiTheme="minorHAnsi" w:hAnsiTheme="minorHAnsi" w:cstheme="minorHAnsi"/>
                <w:b w:val="0"/>
                <w:bCs w:val="0"/>
              </w:rPr>
              <w:t>Fonctionnement des installations</w:t>
            </w:r>
          </w:p>
        </w:tc>
      </w:tr>
      <w:tr w:rsidR="00B65DEC" w14:paraId="72A9BC85" w14:textId="77777777" w:rsidTr="00B65DEC">
        <w:trPr>
          <w:trHeight w:val="234"/>
        </w:trPr>
        <w:tc>
          <w:tcPr>
            <w:tcW w:w="1326" w:type="dxa"/>
          </w:tcPr>
          <w:p w14:paraId="72A9BC83" w14:textId="77777777" w:rsidR="00B65DEC" w:rsidRDefault="007E1D9D">
            <w:pPr>
              <w:rPr>
                <w:rFonts w:asciiTheme="minorHAnsi" w:hAnsiTheme="minorHAnsi" w:cstheme="minorHAnsi"/>
              </w:rPr>
            </w:pPr>
            <w:r>
              <w:rPr>
                <w:rFonts w:asciiTheme="minorHAnsi" w:hAnsiTheme="minorHAnsi" w:cstheme="minorHAnsi"/>
              </w:rPr>
              <w:t>VIEL</w:t>
            </w:r>
          </w:p>
        </w:tc>
        <w:tc>
          <w:tcPr>
            <w:tcW w:w="8398" w:type="dxa"/>
          </w:tcPr>
          <w:p w14:paraId="72A9BC84" w14:textId="420996A8" w:rsidR="00B65DEC" w:rsidRDefault="007E1D9D">
            <w:pPr>
              <w:rPr>
                <w:rFonts w:asciiTheme="minorHAnsi" w:hAnsiTheme="minorHAnsi" w:cstheme="minorHAnsi"/>
              </w:rPr>
            </w:pPr>
            <w:r>
              <w:rPr>
                <w:rFonts w:asciiTheme="minorHAnsi" w:hAnsiTheme="minorHAnsi" w:cstheme="minorHAnsi"/>
              </w:rPr>
              <w:t>Suivant le décret du 14 novembre 1988 et du 10 octobre 2000 visé par le décret N°99-443 du 28 mai 1999 et la norme NF P 03-100</w:t>
            </w:r>
          </w:p>
        </w:tc>
      </w:tr>
    </w:tbl>
    <w:p w14:paraId="72A9BC86" w14:textId="77777777" w:rsidR="00B65DEC" w:rsidRDefault="00B65DEC">
      <w:pPr>
        <w:rPr>
          <w:rFonts w:eastAsia="Trebuchet MS"/>
        </w:rPr>
      </w:pPr>
      <w:bookmarkStart w:id="25" w:name="ArtL2_RC-2-A3.10"/>
      <w:bookmarkStart w:id="26" w:name="_Toc199852497"/>
      <w:bookmarkEnd w:id="25"/>
    </w:p>
    <w:p w14:paraId="72A9BC87" w14:textId="77777777" w:rsidR="00B65DEC" w:rsidRDefault="00B65DEC">
      <w:pPr>
        <w:rPr>
          <w:rFonts w:eastAsia="Trebuchet MS"/>
        </w:rPr>
      </w:pPr>
    </w:p>
    <w:p w14:paraId="72A9BC88" w14:textId="77777777" w:rsidR="00B65DEC" w:rsidRDefault="007E1D9D">
      <w:pPr>
        <w:pStyle w:val="Titre2"/>
        <w:ind w:left="280"/>
        <w:rPr>
          <w:rFonts w:asciiTheme="minorHAnsi" w:eastAsia="Trebuchet MS" w:hAnsiTheme="minorHAnsi" w:cstheme="minorHAnsi"/>
          <w:i w:val="0"/>
          <w:color w:val="000000"/>
          <w:sz w:val="22"/>
          <w:szCs w:val="22"/>
        </w:rPr>
      </w:pPr>
      <w:bookmarkStart w:id="27" w:name="_Toc202535986"/>
      <w:r>
        <w:rPr>
          <w:rFonts w:asciiTheme="minorHAnsi" w:eastAsia="Trebuchet MS" w:hAnsiTheme="minorHAnsi" w:cstheme="minorHAnsi"/>
          <w:i w:val="0"/>
          <w:color w:val="000000"/>
          <w:sz w:val="22"/>
          <w:szCs w:val="22"/>
        </w:rPr>
        <w:t>2..7 - Sécurité et protection de la santé des travailleurs</w:t>
      </w:r>
      <w:bookmarkEnd w:id="26"/>
      <w:bookmarkEnd w:id="27"/>
    </w:p>
    <w:p w14:paraId="72A9BC89" w14:textId="4EF88CBC" w:rsidR="00B65DEC" w:rsidRPr="00377EC8" w:rsidRDefault="007E1D9D" w:rsidP="00377EC8">
      <w:pPr>
        <w:pStyle w:val="ParagrapheIndent2"/>
        <w:jc w:val="both"/>
        <w:rPr>
          <w:rFonts w:asciiTheme="minorHAnsi" w:hAnsiTheme="minorHAnsi" w:cstheme="minorHAnsi"/>
          <w:color w:val="000000"/>
          <w:sz w:val="22"/>
          <w:szCs w:val="22"/>
        </w:rPr>
      </w:pPr>
      <w:r w:rsidRPr="00377EC8">
        <w:rPr>
          <w:rFonts w:asciiTheme="minorHAnsi" w:hAnsiTheme="minorHAnsi" w:cstheme="minorHAnsi"/>
          <w:color w:val="000000"/>
          <w:sz w:val="22"/>
          <w:szCs w:val="22"/>
        </w:rPr>
        <w:t>La coordination sécurité et protection de la santé pour cette opération de niveau I</w:t>
      </w:r>
      <w:r w:rsidR="005B7D6A">
        <w:rPr>
          <w:rFonts w:asciiTheme="minorHAnsi" w:hAnsiTheme="minorHAnsi" w:cstheme="minorHAnsi"/>
          <w:color w:val="000000"/>
          <w:sz w:val="22"/>
          <w:szCs w:val="22"/>
        </w:rPr>
        <w:t>I</w:t>
      </w:r>
      <w:r w:rsidRPr="00377EC8">
        <w:rPr>
          <w:rFonts w:asciiTheme="minorHAnsi" w:hAnsiTheme="minorHAnsi" w:cstheme="minorHAnsi"/>
          <w:color w:val="000000"/>
          <w:sz w:val="22"/>
          <w:szCs w:val="22"/>
        </w:rPr>
        <w:t xml:space="preserve"> sera assurée par :</w:t>
      </w:r>
    </w:p>
    <w:p w14:paraId="72A9BC8A" w14:textId="77777777" w:rsidR="00B65DEC" w:rsidRPr="00377EC8" w:rsidRDefault="007E1D9D" w:rsidP="00377EC8">
      <w:pPr>
        <w:pStyle w:val="ParagrapheIndent2"/>
        <w:ind w:firstLine="360"/>
        <w:jc w:val="both"/>
        <w:rPr>
          <w:rFonts w:asciiTheme="minorHAnsi" w:hAnsiTheme="minorHAnsi" w:cstheme="minorHAnsi"/>
          <w:color w:val="000000"/>
          <w:sz w:val="22"/>
          <w:szCs w:val="22"/>
        </w:rPr>
      </w:pPr>
      <w:r w:rsidRPr="00377EC8">
        <w:rPr>
          <w:rFonts w:asciiTheme="minorHAnsi" w:hAnsiTheme="minorHAnsi" w:cstheme="minorHAnsi"/>
          <w:color w:val="000000"/>
          <w:sz w:val="22"/>
          <w:szCs w:val="22"/>
        </w:rPr>
        <w:t>MODD INGENIERIE</w:t>
      </w:r>
    </w:p>
    <w:p w14:paraId="72A9BC8B" w14:textId="77777777" w:rsidR="00B65DEC" w:rsidRDefault="007E1D9D">
      <w:pPr>
        <w:pStyle w:val="ParagrapheIndent2"/>
        <w:ind w:firstLine="36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12 rue de la gendarmerie </w:t>
      </w:r>
    </w:p>
    <w:p w14:paraId="72A9BC8C" w14:textId="77777777" w:rsidR="00B65DEC" w:rsidRDefault="007E1D9D">
      <w:pPr>
        <w:pStyle w:val="ParagrapheIndent2"/>
        <w:ind w:firstLine="36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39120 CHAUSSIN </w:t>
      </w:r>
    </w:p>
    <w:p w14:paraId="72A9BC8D" w14:textId="77777777" w:rsidR="00B65DEC" w:rsidRDefault="00B65DEC">
      <w:pPr>
        <w:pStyle w:val="ParagrapheIndent2"/>
        <w:jc w:val="both"/>
        <w:rPr>
          <w:rFonts w:asciiTheme="minorHAnsi" w:hAnsiTheme="minorHAnsi" w:cstheme="minorHAnsi"/>
          <w:color w:val="000000"/>
          <w:sz w:val="22"/>
          <w:szCs w:val="22"/>
        </w:rPr>
      </w:pPr>
    </w:p>
    <w:p w14:paraId="72A9BC8E" w14:textId="77777777" w:rsidR="00B65DEC" w:rsidRDefault="00B65DEC">
      <w:pPr>
        <w:rPr>
          <w:rFonts w:asciiTheme="minorHAnsi" w:hAnsiTheme="minorHAnsi" w:cstheme="minorHAnsi"/>
        </w:rPr>
      </w:pPr>
    </w:p>
    <w:p w14:paraId="72A9BC8F" w14:textId="7CF49B58" w:rsidR="00B65DEC" w:rsidRDefault="00B65DEC">
      <w:pPr>
        <w:rPr>
          <w:rFonts w:asciiTheme="minorHAnsi" w:hAnsiTheme="minorHAnsi" w:cstheme="minorHAnsi"/>
          <w:sz w:val="22"/>
          <w:szCs w:val="22"/>
        </w:rPr>
        <w:sectPr w:rsidR="00B65DEC">
          <w:pgSz w:w="11900" w:h="16840"/>
          <w:pgMar w:top="568" w:right="1140" w:bottom="709" w:left="1140" w:header="426" w:footer="609" w:gutter="0"/>
          <w:cols w:space="708"/>
        </w:sectPr>
      </w:pPr>
    </w:p>
    <w:p w14:paraId="72A9BC90" w14:textId="77777777" w:rsidR="00B65DEC" w:rsidRDefault="007E1D9D">
      <w:pPr>
        <w:pStyle w:val="Titre1"/>
        <w:shd w:val="clear" w:color="FD2456" w:fill="FD2456"/>
        <w:rPr>
          <w:rFonts w:asciiTheme="minorHAnsi" w:eastAsia="Trebuchet MS" w:hAnsiTheme="minorHAnsi" w:cstheme="minorHAnsi"/>
          <w:color w:val="FFFFFF"/>
          <w:sz w:val="28"/>
        </w:rPr>
      </w:pPr>
      <w:bookmarkStart w:id="28" w:name="ArtL1_CCAP-1-A2"/>
      <w:bookmarkStart w:id="29" w:name="_Toc202535987"/>
      <w:bookmarkEnd w:id="28"/>
      <w:r>
        <w:rPr>
          <w:rFonts w:asciiTheme="minorHAnsi" w:eastAsia="Trebuchet MS" w:hAnsiTheme="minorHAnsi" w:cstheme="minorHAnsi"/>
          <w:color w:val="FFFFFF"/>
          <w:sz w:val="28"/>
        </w:rPr>
        <w:lastRenderedPageBreak/>
        <w:t>3 - Pièces contractuelles</w:t>
      </w:r>
      <w:bookmarkEnd w:id="29"/>
    </w:p>
    <w:p w14:paraId="72A9BC91" w14:textId="77777777" w:rsidR="00B65DEC" w:rsidRDefault="007E1D9D">
      <w:pPr>
        <w:spacing w:line="60" w:lineRule="exact"/>
        <w:rPr>
          <w:rFonts w:asciiTheme="minorHAnsi" w:hAnsiTheme="minorHAnsi" w:cstheme="minorHAnsi"/>
          <w:sz w:val="6"/>
        </w:rPr>
      </w:pPr>
      <w:r>
        <w:rPr>
          <w:rFonts w:asciiTheme="minorHAnsi" w:hAnsiTheme="minorHAnsi" w:cstheme="minorHAnsi"/>
        </w:rPr>
        <w:t xml:space="preserve"> </w:t>
      </w:r>
    </w:p>
    <w:p w14:paraId="72A9BC92" w14:textId="77777777" w:rsidR="00B65DEC" w:rsidRDefault="007E1D9D">
      <w:pPr>
        <w:pStyle w:val="ParagrapheIndent1"/>
        <w:spacing w:line="232" w:lineRule="exact"/>
        <w:jc w:val="both"/>
        <w:rPr>
          <w:rFonts w:asciiTheme="minorHAnsi" w:hAnsiTheme="minorHAnsi" w:cstheme="minorHAnsi"/>
          <w:color w:val="000000"/>
          <w:sz w:val="22"/>
          <w:szCs w:val="22"/>
          <w:u w:val="single"/>
        </w:rPr>
      </w:pPr>
      <w:r>
        <w:rPr>
          <w:rFonts w:asciiTheme="minorHAnsi" w:hAnsiTheme="minorHAnsi" w:cstheme="minorHAnsi"/>
          <w:color w:val="000000"/>
          <w:sz w:val="22"/>
          <w:szCs w:val="22"/>
          <w:u w:val="single"/>
        </w:rPr>
        <w:t>Par dérogation à l'article 4.1 du CCAG-Travaux, les pièces contractuelles du marché sont les suivantes et, en cas de contradiction entre leurs stipulations, prévalent dans cet ordre de priorité :</w:t>
      </w:r>
    </w:p>
    <w:p w14:paraId="72A9BC93" w14:textId="77777777" w:rsidR="00B65DEC" w:rsidRDefault="00B65DEC">
      <w:pPr>
        <w:pStyle w:val="ParagrapheIndent1"/>
        <w:spacing w:line="232" w:lineRule="exact"/>
        <w:jc w:val="both"/>
        <w:rPr>
          <w:rFonts w:asciiTheme="minorHAnsi" w:hAnsiTheme="minorHAnsi" w:cstheme="minorHAnsi"/>
          <w:color w:val="000000"/>
          <w:sz w:val="22"/>
          <w:szCs w:val="22"/>
        </w:rPr>
      </w:pPr>
    </w:p>
    <w:p w14:paraId="04AE1860" w14:textId="77777777" w:rsidR="00E8335E" w:rsidRPr="002048CA" w:rsidRDefault="00E8335E" w:rsidP="00E8335E">
      <w:pPr>
        <w:pStyle w:val="ParagrapheIndent1"/>
        <w:spacing w:line="232" w:lineRule="exact"/>
        <w:jc w:val="both"/>
        <w:rPr>
          <w:rFonts w:asciiTheme="minorHAnsi" w:hAnsiTheme="minorHAnsi" w:cstheme="minorHAnsi"/>
          <w:color w:val="000000"/>
          <w:sz w:val="22"/>
          <w:szCs w:val="22"/>
        </w:rPr>
      </w:pPr>
      <w:r w:rsidRPr="002048CA">
        <w:rPr>
          <w:rFonts w:asciiTheme="minorHAnsi" w:hAnsiTheme="minorHAnsi" w:cstheme="minorHAnsi"/>
          <w:color w:val="000000"/>
          <w:sz w:val="22"/>
          <w:szCs w:val="22"/>
        </w:rPr>
        <w:t xml:space="preserve">- </w:t>
      </w:r>
      <w:r>
        <w:rPr>
          <w:rFonts w:asciiTheme="minorHAnsi" w:hAnsiTheme="minorHAnsi" w:cstheme="minorHAnsi"/>
          <w:color w:val="000000"/>
          <w:sz w:val="22"/>
          <w:szCs w:val="22"/>
        </w:rPr>
        <w:t>L</w:t>
      </w:r>
      <w:r w:rsidRPr="002048CA">
        <w:rPr>
          <w:rFonts w:asciiTheme="minorHAnsi" w:hAnsiTheme="minorHAnsi" w:cstheme="minorHAnsi"/>
          <w:color w:val="000000"/>
          <w:sz w:val="22"/>
          <w:szCs w:val="22"/>
        </w:rPr>
        <w:t>’acte d’engagement AE</w:t>
      </w:r>
    </w:p>
    <w:p w14:paraId="25E9D792" w14:textId="77777777" w:rsidR="00E8335E" w:rsidRPr="002048CA" w:rsidRDefault="00E8335E" w:rsidP="00E8335E">
      <w:pPr>
        <w:pStyle w:val="ParagrapheIndent1"/>
        <w:spacing w:line="232" w:lineRule="exact"/>
        <w:jc w:val="both"/>
        <w:rPr>
          <w:rFonts w:asciiTheme="minorHAnsi" w:hAnsiTheme="minorHAnsi" w:cstheme="minorHAnsi"/>
          <w:color w:val="000000"/>
          <w:sz w:val="22"/>
          <w:szCs w:val="22"/>
        </w:rPr>
      </w:pPr>
      <w:r w:rsidRPr="002048CA">
        <w:rPr>
          <w:rFonts w:asciiTheme="minorHAnsi" w:hAnsiTheme="minorHAnsi" w:cstheme="minorHAnsi"/>
          <w:color w:val="000000"/>
          <w:sz w:val="22"/>
          <w:szCs w:val="22"/>
        </w:rPr>
        <w:t>- Le cahier des clauses administratives particulières (CCAP)</w:t>
      </w:r>
    </w:p>
    <w:p w14:paraId="16FFB477" w14:textId="77777777" w:rsidR="00E8335E" w:rsidRPr="002048CA" w:rsidRDefault="00E8335E" w:rsidP="00E8335E">
      <w:pPr>
        <w:pStyle w:val="ParagrapheIndent1"/>
        <w:spacing w:line="232" w:lineRule="exact"/>
        <w:jc w:val="both"/>
        <w:rPr>
          <w:rFonts w:asciiTheme="minorHAnsi" w:hAnsiTheme="minorHAnsi" w:cstheme="minorHAnsi"/>
          <w:color w:val="000000"/>
          <w:sz w:val="22"/>
          <w:szCs w:val="22"/>
        </w:rPr>
      </w:pPr>
      <w:r w:rsidRPr="002048CA">
        <w:rPr>
          <w:rFonts w:asciiTheme="minorHAnsi" w:hAnsiTheme="minorHAnsi" w:cstheme="minorHAnsi"/>
          <w:color w:val="000000"/>
          <w:sz w:val="22"/>
          <w:szCs w:val="22"/>
        </w:rPr>
        <w:t xml:space="preserve">- Les cahiers des clauses techniques </w:t>
      </w:r>
      <w:r>
        <w:rPr>
          <w:rFonts w:asciiTheme="minorHAnsi" w:hAnsiTheme="minorHAnsi" w:cstheme="minorHAnsi"/>
          <w:color w:val="000000"/>
          <w:sz w:val="22"/>
          <w:szCs w:val="22"/>
        </w:rPr>
        <w:t xml:space="preserve">commune et </w:t>
      </w:r>
      <w:r w:rsidRPr="002048CA">
        <w:rPr>
          <w:rFonts w:asciiTheme="minorHAnsi" w:hAnsiTheme="minorHAnsi" w:cstheme="minorHAnsi"/>
          <w:color w:val="000000"/>
          <w:sz w:val="22"/>
          <w:szCs w:val="22"/>
        </w:rPr>
        <w:t>particulières (CCTP)</w:t>
      </w:r>
    </w:p>
    <w:p w14:paraId="6ABAE416" w14:textId="77777777" w:rsidR="00E8335E" w:rsidRPr="002048CA" w:rsidRDefault="00E8335E" w:rsidP="00E8335E">
      <w:pPr>
        <w:pStyle w:val="ParagrapheIndent1"/>
        <w:spacing w:line="232" w:lineRule="exact"/>
        <w:jc w:val="both"/>
        <w:rPr>
          <w:rFonts w:asciiTheme="minorHAnsi" w:hAnsiTheme="minorHAnsi" w:cstheme="minorHAnsi"/>
          <w:color w:val="000000"/>
          <w:sz w:val="22"/>
          <w:szCs w:val="22"/>
        </w:rPr>
      </w:pPr>
      <w:r w:rsidRPr="002048CA">
        <w:rPr>
          <w:rFonts w:asciiTheme="minorHAnsi" w:hAnsiTheme="minorHAnsi" w:cstheme="minorHAnsi"/>
          <w:color w:val="000000"/>
          <w:sz w:val="22"/>
          <w:szCs w:val="22"/>
        </w:rPr>
        <w:t>- Le cahier des clauses administratives générales (CCAG)</w:t>
      </w:r>
    </w:p>
    <w:p w14:paraId="1ECD1C4D" w14:textId="41FAC7DA" w:rsidR="00E8335E" w:rsidRPr="00131840" w:rsidRDefault="00E8335E" w:rsidP="00131840">
      <w:pPr>
        <w:pStyle w:val="ParagrapheIndent1"/>
        <w:spacing w:line="232" w:lineRule="exact"/>
        <w:jc w:val="both"/>
        <w:rPr>
          <w:rFonts w:asciiTheme="minorHAnsi" w:hAnsiTheme="minorHAnsi" w:cstheme="minorHAnsi"/>
          <w:color w:val="000000"/>
          <w:sz w:val="22"/>
          <w:szCs w:val="22"/>
        </w:rPr>
      </w:pPr>
      <w:r w:rsidRPr="00131840">
        <w:rPr>
          <w:rFonts w:asciiTheme="minorHAnsi" w:hAnsiTheme="minorHAnsi" w:cstheme="minorHAnsi"/>
          <w:color w:val="000000"/>
          <w:sz w:val="22"/>
          <w:szCs w:val="22"/>
        </w:rPr>
        <w:t xml:space="preserve">- </w:t>
      </w:r>
      <w:r w:rsidR="00117E7A" w:rsidRPr="00117E7A">
        <w:rPr>
          <w:rFonts w:asciiTheme="minorHAnsi" w:hAnsiTheme="minorHAnsi" w:cstheme="minorHAnsi"/>
          <w:color w:val="000000"/>
          <w:sz w:val="22"/>
          <w:szCs w:val="22"/>
        </w:rPr>
        <w:t>Le cahier des clauses techniques communes (CCTC)</w:t>
      </w:r>
    </w:p>
    <w:p w14:paraId="3DC37690" w14:textId="77777777" w:rsidR="00E8335E" w:rsidRPr="00131840" w:rsidRDefault="00E8335E" w:rsidP="00131840">
      <w:pPr>
        <w:pStyle w:val="ParagrapheIndent1"/>
        <w:spacing w:line="232" w:lineRule="exact"/>
        <w:jc w:val="both"/>
        <w:rPr>
          <w:rFonts w:asciiTheme="minorHAnsi" w:hAnsiTheme="minorHAnsi" w:cstheme="minorHAnsi"/>
          <w:color w:val="000000"/>
          <w:sz w:val="22"/>
          <w:szCs w:val="22"/>
        </w:rPr>
      </w:pPr>
      <w:r w:rsidRPr="00131840">
        <w:rPr>
          <w:rFonts w:asciiTheme="minorHAnsi" w:hAnsiTheme="minorHAnsi" w:cstheme="minorHAnsi"/>
          <w:color w:val="000000"/>
          <w:sz w:val="22"/>
          <w:szCs w:val="22"/>
        </w:rPr>
        <w:t>- Le permis</w:t>
      </w:r>
    </w:p>
    <w:p w14:paraId="0EA83BD2" w14:textId="77777777" w:rsidR="00E8335E" w:rsidRPr="00131840" w:rsidRDefault="00E8335E" w:rsidP="00131840">
      <w:pPr>
        <w:pStyle w:val="ParagrapheIndent1"/>
        <w:spacing w:line="232" w:lineRule="exact"/>
        <w:jc w:val="both"/>
        <w:rPr>
          <w:rFonts w:asciiTheme="minorHAnsi" w:hAnsiTheme="minorHAnsi" w:cstheme="minorHAnsi"/>
          <w:color w:val="000000"/>
          <w:sz w:val="22"/>
          <w:szCs w:val="22"/>
        </w:rPr>
      </w:pPr>
      <w:r w:rsidRPr="00131840">
        <w:rPr>
          <w:rFonts w:asciiTheme="minorHAnsi" w:hAnsiTheme="minorHAnsi" w:cstheme="minorHAnsi"/>
          <w:color w:val="000000"/>
          <w:sz w:val="22"/>
          <w:szCs w:val="22"/>
        </w:rPr>
        <w:t xml:space="preserve">- Le RICT </w:t>
      </w:r>
    </w:p>
    <w:p w14:paraId="670BA208" w14:textId="77777777" w:rsidR="00E8335E" w:rsidRDefault="00E8335E" w:rsidP="00E8335E">
      <w:pPr>
        <w:pStyle w:val="ParagrapheIndent1"/>
        <w:spacing w:line="232" w:lineRule="exact"/>
        <w:jc w:val="both"/>
        <w:rPr>
          <w:rFonts w:asciiTheme="minorHAnsi" w:hAnsiTheme="minorHAnsi" w:cstheme="minorHAnsi"/>
          <w:color w:val="000000"/>
          <w:sz w:val="22"/>
          <w:szCs w:val="22"/>
        </w:rPr>
      </w:pPr>
      <w:r w:rsidRPr="002048CA">
        <w:rPr>
          <w:rFonts w:asciiTheme="minorHAnsi" w:hAnsiTheme="minorHAnsi" w:cstheme="minorHAnsi"/>
          <w:color w:val="000000"/>
          <w:sz w:val="22"/>
          <w:szCs w:val="22"/>
        </w:rPr>
        <w:t xml:space="preserve">- </w:t>
      </w:r>
      <w:r>
        <w:rPr>
          <w:rFonts w:asciiTheme="minorHAnsi" w:hAnsiTheme="minorHAnsi" w:cstheme="minorHAnsi"/>
          <w:color w:val="000000"/>
          <w:sz w:val="22"/>
          <w:szCs w:val="22"/>
        </w:rPr>
        <w:t>L</w:t>
      </w:r>
      <w:r w:rsidRPr="002048CA">
        <w:rPr>
          <w:rFonts w:asciiTheme="minorHAnsi" w:hAnsiTheme="minorHAnsi" w:cstheme="minorHAnsi"/>
          <w:color w:val="000000"/>
          <w:sz w:val="22"/>
          <w:szCs w:val="22"/>
        </w:rPr>
        <w:t>e plan général de coordination sécurité (PGC)</w:t>
      </w:r>
    </w:p>
    <w:p w14:paraId="4453F655" w14:textId="77777777" w:rsidR="00E8335E" w:rsidRPr="00131840" w:rsidRDefault="00E8335E" w:rsidP="00131840">
      <w:pPr>
        <w:pStyle w:val="ParagrapheIndent1"/>
        <w:spacing w:line="232" w:lineRule="exact"/>
        <w:jc w:val="both"/>
        <w:rPr>
          <w:rFonts w:asciiTheme="minorHAnsi" w:hAnsiTheme="minorHAnsi" w:cstheme="minorHAnsi"/>
          <w:color w:val="000000"/>
          <w:sz w:val="22"/>
          <w:szCs w:val="22"/>
        </w:rPr>
      </w:pPr>
      <w:r w:rsidRPr="00131840">
        <w:rPr>
          <w:rFonts w:asciiTheme="minorHAnsi" w:hAnsiTheme="minorHAnsi" w:cstheme="minorHAnsi"/>
          <w:color w:val="000000"/>
          <w:sz w:val="22"/>
          <w:szCs w:val="22"/>
        </w:rPr>
        <w:t xml:space="preserve">- Les diagnostics avant travaux </w:t>
      </w:r>
    </w:p>
    <w:p w14:paraId="641DE428" w14:textId="77777777" w:rsidR="00E8335E" w:rsidRPr="00131840" w:rsidRDefault="00E8335E" w:rsidP="00E8335E">
      <w:pPr>
        <w:pStyle w:val="ParagrapheIndent1"/>
        <w:spacing w:line="232" w:lineRule="exact"/>
        <w:jc w:val="both"/>
        <w:rPr>
          <w:rFonts w:asciiTheme="minorHAnsi" w:hAnsiTheme="minorHAnsi" w:cstheme="minorHAnsi"/>
          <w:color w:val="000000"/>
          <w:sz w:val="22"/>
          <w:szCs w:val="22"/>
        </w:rPr>
      </w:pPr>
      <w:r w:rsidRPr="00131840">
        <w:rPr>
          <w:rFonts w:asciiTheme="minorHAnsi" w:hAnsiTheme="minorHAnsi" w:cstheme="minorHAnsi"/>
          <w:color w:val="000000"/>
          <w:sz w:val="22"/>
          <w:szCs w:val="22"/>
        </w:rPr>
        <w:t>- Le cadre du mémoire technique contractuel - justificatif des dispositions que l'entreprise propose d'adopter pour l'exécution du contrat</w:t>
      </w:r>
    </w:p>
    <w:p w14:paraId="69C6C518" w14:textId="77777777" w:rsidR="00E8335E" w:rsidRPr="002048CA" w:rsidRDefault="00E8335E" w:rsidP="00E8335E">
      <w:pPr>
        <w:pStyle w:val="ParagrapheIndent1"/>
        <w:spacing w:line="232" w:lineRule="exact"/>
        <w:jc w:val="both"/>
        <w:rPr>
          <w:rFonts w:asciiTheme="minorHAnsi" w:hAnsiTheme="minorHAnsi" w:cstheme="minorHAnsi"/>
          <w:color w:val="000000"/>
          <w:sz w:val="22"/>
          <w:szCs w:val="22"/>
        </w:rPr>
      </w:pPr>
      <w:r w:rsidRPr="002048CA">
        <w:rPr>
          <w:rFonts w:asciiTheme="minorHAnsi" w:hAnsiTheme="minorHAnsi" w:cstheme="minorHAnsi"/>
          <w:color w:val="000000"/>
          <w:sz w:val="22"/>
          <w:szCs w:val="22"/>
        </w:rPr>
        <w:t>- Le planning prévisionnel d'exécution - DCE</w:t>
      </w:r>
    </w:p>
    <w:p w14:paraId="09841F82" w14:textId="77777777" w:rsidR="00E8335E" w:rsidRPr="002048CA" w:rsidRDefault="00E8335E" w:rsidP="00E8335E">
      <w:pPr>
        <w:pStyle w:val="ParagrapheIndent1"/>
        <w:spacing w:line="232" w:lineRule="exact"/>
        <w:jc w:val="both"/>
        <w:rPr>
          <w:rFonts w:asciiTheme="minorHAnsi" w:hAnsiTheme="minorHAnsi" w:cstheme="minorHAnsi"/>
          <w:color w:val="000000"/>
          <w:sz w:val="22"/>
          <w:szCs w:val="22"/>
        </w:rPr>
      </w:pPr>
      <w:r w:rsidRPr="002048CA">
        <w:rPr>
          <w:rFonts w:asciiTheme="minorHAnsi" w:hAnsiTheme="minorHAnsi" w:cstheme="minorHAnsi"/>
          <w:color w:val="000000"/>
          <w:sz w:val="22"/>
          <w:szCs w:val="22"/>
        </w:rPr>
        <w:t>- Les décompositions du prix global forfaitaire (DPGF)</w:t>
      </w:r>
    </w:p>
    <w:p w14:paraId="2CB98662" w14:textId="77777777" w:rsidR="00E8335E" w:rsidRPr="002048CA" w:rsidRDefault="00E8335E" w:rsidP="00E8335E">
      <w:pPr>
        <w:pStyle w:val="ParagrapheIndent1"/>
        <w:spacing w:line="232" w:lineRule="exact"/>
        <w:jc w:val="both"/>
        <w:rPr>
          <w:rFonts w:asciiTheme="minorHAnsi" w:hAnsiTheme="minorHAnsi" w:cstheme="minorHAnsi"/>
          <w:color w:val="000000"/>
          <w:sz w:val="22"/>
          <w:szCs w:val="22"/>
        </w:rPr>
      </w:pPr>
      <w:r w:rsidRPr="002048CA">
        <w:rPr>
          <w:rFonts w:asciiTheme="minorHAnsi" w:hAnsiTheme="minorHAnsi" w:cstheme="minorHAnsi"/>
          <w:color w:val="000000"/>
          <w:sz w:val="22"/>
          <w:szCs w:val="22"/>
        </w:rPr>
        <w:t>- La nomenclature ainsi que toutes les pièces afférent</w:t>
      </w:r>
      <w:r>
        <w:rPr>
          <w:rFonts w:asciiTheme="minorHAnsi" w:hAnsiTheme="minorHAnsi" w:cstheme="minorHAnsi"/>
          <w:color w:val="000000"/>
          <w:sz w:val="22"/>
          <w:szCs w:val="22"/>
        </w:rPr>
        <w:t>e</w:t>
      </w:r>
      <w:r w:rsidRPr="002048CA">
        <w:rPr>
          <w:rFonts w:asciiTheme="minorHAnsi" w:hAnsiTheme="minorHAnsi" w:cstheme="minorHAnsi"/>
          <w:color w:val="000000"/>
          <w:sz w:val="22"/>
          <w:szCs w:val="22"/>
        </w:rPr>
        <w:t>s tant graphiques (architecturales et techniques) que des notes de calculs, rapports, tous documents constituant le DCE technique</w:t>
      </w:r>
    </w:p>
    <w:p w14:paraId="6465345E" w14:textId="77777777" w:rsidR="00E8335E" w:rsidRDefault="00E8335E" w:rsidP="00E8335E">
      <w:pPr>
        <w:pStyle w:val="ParagrapheIndent1"/>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DC1 (Lettre de candidature - Désignation du mandataire par ses cotraitants)</w:t>
      </w:r>
    </w:p>
    <w:p w14:paraId="1996E107" w14:textId="77777777" w:rsidR="00E8335E" w:rsidRDefault="00E8335E" w:rsidP="00E8335E">
      <w:pPr>
        <w:pStyle w:val="ParagrapheIndent1"/>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DC2 (Déclaration du candidat individuel ou du membre du groupement)</w:t>
      </w:r>
    </w:p>
    <w:p w14:paraId="202F97F4" w14:textId="4CCBCA7D" w:rsidR="00FB3A29" w:rsidRDefault="00E8335E" w:rsidP="00131840">
      <w:pPr>
        <w:pStyle w:val="ParagrapheIndent1"/>
        <w:spacing w:line="232" w:lineRule="exact"/>
        <w:jc w:val="both"/>
        <w:rPr>
          <w:rFonts w:asciiTheme="minorHAnsi" w:hAnsiTheme="minorHAnsi" w:cstheme="minorHAnsi"/>
          <w:color w:val="000000"/>
          <w:sz w:val="22"/>
          <w:szCs w:val="22"/>
        </w:rPr>
      </w:pPr>
      <w:r w:rsidRPr="00131840">
        <w:rPr>
          <w:rFonts w:asciiTheme="minorHAnsi" w:hAnsiTheme="minorHAnsi" w:cstheme="minorHAnsi"/>
          <w:color w:val="000000"/>
          <w:sz w:val="22"/>
          <w:szCs w:val="22"/>
        </w:rPr>
        <w:t>- DC4 (Déclaration de sous-traitance)</w:t>
      </w:r>
    </w:p>
    <w:p w14:paraId="72A9BCA0" w14:textId="77777777" w:rsidR="00B65DEC" w:rsidRDefault="00B65DEC">
      <w:pPr>
        <w:rPr>
          <w:rFonts w:asciiTheme="minorHAnsi" w:hAnsiTheme="minorHAnsi" w:cstheme="minorHAnsi"/>
        </w:rPr>
      </w:pPr>
      <w:bookmarkStart w:id="30" w:name="ArtL1_CCAP-1-A3"/>
      <w:bookmarkEnd w:id="30"/>
    </w:p>
    <w:p w14:paraId="72A9BCA1" w14:textId="77777777" w:rsidR="00B65DEC" w:rsidRDefault="007E1D9D">
      <w:pPr>
        <w:pStyle w:val="Titre1"/>
        <w:shd w:val="clear" w:color="FD2456" w:fill="FD2456"/>
        <w:rPr>
          <w:rFonts w:asciiTheme="minorHAnsi" w:eastAsia="Trebuchet MS" w:hAnsiTheme="minorHAnsi" w:cstheme="minorHAnsi"/>
          <w:color w:val="FFFFFF"/>
          <w:sz w:val="28"/>
        </w:rPr>
      </w:pPr>
      <w:bookmarkStart w:id="31" w:name="ArtL1_CCAP-1-A5"/>
      <w:bookmarkStart w:id="32" w:name="_Toc202535988"/>
      <w:bookmarkEnd w:id="31"/>
      <w:r>
        <w:rPr>
          <w:rFonts w:asciiTheme="minorHAnsi" w:eastAsia="Trebuchet MS" w:hAnsiTheme="minorHAnsi" w:cstheme="minorHAnsi"/>
          <w:color w:val="FFFFFF"/>
          <w:sz w:val="28"/>
        </w:rPr>
        <w:t>4 - Confidentialité et mesures de sécurité</w:t>
      </w:r>
      <w:bookmarkEnd w:id="32"/>
    </w:p>
    <w:p w14:paraId="72A9BCA2" w14:textId="77777777" w:rsidR="00B65DEC" w:rsidRDefault="007E1D9D">
      <w:pPr>
        <w:spacing w:line="60" w:lineRule="exact"/>
        <w:rPr>
          <w:rFonts w:asciiTheme="minorHAnsi" w:hAnsiTheme="minorHAnsi" w:cstheme="minorHAnsi"/>
          <w:sz w:val="6"/>
        </w:rPr>
      </w:pPr>
      <w:r>
        <w:rPr>
          <w:rFonts w:asciiTheme="minorHAnsi" w:hAnsiTheme="minorHAnsi" w:cstheme="minorHAnsi"/>
        </w:rPr>
        <w:t xml:space="preserve"> </w:t>
      </w:r>
    </w:p>
    <w:p w14:paraId="72A9BCA3" w14:textId="77777777" w:rsidR="00B65DEC" w:rsidRDefault="007E1D9D">
      <w:pPr>
        <w:pStyle w:val="ParagrapheIndent1"/>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Le présent marché comporte une obligation de confidentialité telle que prévue à l'article 5.1 du CCAG-Travaux.</w:t>
      </w:r>
    </w:p>
    <w:p w14:paraId="72A9BCA4" w14:textId="77777777" w:rsidR="00B65DEC" w:rsidRDefault="007E1D9D">
      <w:pPr>
        <w:pStyle w:val="ParagrapheIndent1"/>
        <w:spacing w:after="240"/>
        <w:jc w:val="both"/>
        <w:rPr>
          <w:rFonts w:asciiTheme="minorHAnsi" w:hAnsiTheme="minorHAnsi" w:cstheme="minorHAnsi"/>
          <w:color w:val="000000"/>
          <w:sz w:val="22"/>
          <w:szCs w:val="22"/>
        </w:rPr>
      </w:pPr>
      <w:r>
        <w:rPr>
          <w:rFonts w:asciiTheme="minorHAnsi" w:hAnsiTheme="minorHAnsi" w:cstheme="minorHAnsi"/>
          <w:color w:val="000000"/>
          <w:sz w:val="22"/>
          <w:szCs w:val="22"/>
        </w:rPr>
        <w:t>Les prestations sont soumises à des mesures de sécurité conformément à l'article 5.3 du CCAG-Travaux.</w:t>
      </w:r>
    </w:p>
    <w:p w14:paraId="72A9BCA5" w14:textId="77777777" w:rsidR="00B65DEC" w:rsidRDefault="007E1D9D">
      <w:pPr>
        <w:pStyle w:val="ParagrapheIndent1"/>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Le titulaire doit informer ses sous-traitants des obligations de confidentialité et/ou des mesures de sécurité.</w:t>
      </w:r>
    </w:p>
    <w:p w14:paraId="72A9BCA6" w14:textId="77777777" w:rsidR="00B65DEC" w:rsidRDefault="007E1D9D">
      <w:pPr>
        <w:pStyle w:val="Titre1"/>
        <w:shd w:val="clear" w:color="FD2456" w:fill="FD2456"/>
        <w:rPr>
          <w:rFonts w:asciiTheme="minorHAnsi" w:eastAsia="Trebuchet MS" w:hAnsiTheme="minorHAnsi" w:cstheme="minorHAnsi"/>
          <w:color w:val="FFFFFF"/>
          <w:sz w:val="28"/>
        </w:rPr>
      </w:pPr>
      <w:bookmarkStart w:id="33" w:name="ArtL1_CCAP-1-A6"/>
      <w:bookmarkStart w:id="34" w:name="_Toc202535989"/>
      <w:bookmarkEnd w:id="33"/>
      <w:r>
        <w:rPr>
          <w:rFonts w:asciiTheme="minorHAnsi" w:eastAsia="Trebuchet MS" w:hAnsiTheme="minorHAnsi" w:cstheme="minorHAnsi"/>
          <w:color w:val="FFFFFF"/>
          <w:sz w:val="28"/>
        </w:rPr>
        <w:t>5 - Protection des données à caractère personnel</w:t>
      </w:r>
      <w:bookmarkEnd w:id="34"/>
    </w:p>
    <w:p w14:paraId="72A9BCA7" w14:textId="77777777" w:rsidR="00B65DEC" w:rsidRDefault="007E1D9D">
      <w:pPr>
        <w:spacing w:line="60" w:lineRule="exact"/>
        <w:rPr>
          <w:rFonts w:asciiTheme="minorHAnsi" w:hAnsiTheme="minorHAnsi" w:cstheme="minorHAnsi"/>
          <w:sz w:val="6"/>
        </w:rPr>
      </w:pPr>
      <w:r>
        <w:rPr>
          <w:rFonts w:asciiTheme="minorHAnsi" w:hAnsiTheme="minorHAnsi" w:cstheme="minorHAnsi"/>
        </w:rPr>
        <w:t xml:space="preserve"> </w:t>
      </w:r>
    </w:p>
    <w:p w14:paraId="72A9BCA8" w14:textId="77777777" w:rsidR="00B65DEC" w:rsidRDefault="007E1D9D">
      <w:pPr>
        <w:pStyle w:val="ParagrapheIndent1"/>
        <w:spacing w:line="232" w:lineRule="exact"/>
        <w:jc w:val="both"/>
        <w:rPr>
          <w:rFonts w:asciiTheme="minorHAnsi" w:hAnsiTheme="minorHAnsi" w:cstheme="minorHAnsi"/>
          <w:color w:val="000000"/>
          <w:sz w:val="22"/>
          <w:szCs w:val="28"/>
        </w:rPr>
      </w:pPr>
      <w:r>
        <w:rPr>
          <w:rFonts w:asciiTheme="minorHAnsi" w:hAnsiTheme="minorHAnsi" w:cstheme="minorHAnsi"/>
          <w:color w:val="000000"/>
          <w:sz w:val="22"/>
          <w:szCs w:val="28"/>
        </w:rPr>
        <w:t>Les parties s'engagent à respecter la réglementation en vigueur applicable au traitement des données à caractère personnel et, en particulier, la loi n° 78-17 du 6 janvier 1978 modifiée et le règlement (UE) 2016/679 du Parlement européen et du Conseil du 27 avril 2016 relatif à la protection des personnes physiques à l'égard du traitement des données à caractère personnel (RGPD).</w:t>
      </w:r>
    </w:p>
    <w:p w14:paraId="72A9BCA9" w14:textId="77777777" w:rsidR="00B65DEC" w:rsidRDefault="00B65DEC">
      <w:pPr>
        <w:pStyle w:val="ParagrapheIndent1"/>
        <w:spacing w:line="232" w:lineRule="exact"/>
        <w:jc w:val="both"/>
        <w:rPr>
          <w:rFonts w:asciiTheme="minorHAnsi" w:hAnsiTheme="minorHAnsi" w:cstheme="minorHAnsi"/>
          <w:color w:val="000000"/>
          <w:sz w:val="22"/>
          <w:szCs w:val="28"/>
        </w:rPr>
      </w:pPr>
    </w:p>
    <w:p w14:paraId="72A9BCAA" w14:textId="77777777" w:rsidR="00B65DEC" w:rsidRDefault="007E1D9D">
      <w:pPr>
        <w:pStyle w:val="ParagrapheIndent1"/>
        <w:spacing w:line="232" w:lineRule="exact"/>
        <w:jc w:val="both"/>
        <w:rPr>
          <w:rFonts w:asciiTheme="minorHAnsi" w:hAnsiTheme="minorHAnsi" w:cstheme="minorHAnsi"/>
          <w:color w:val="000000"/>
          <w:sz w:val="22"/>
          <w:szCs w:val="28"/>
        </w:rPr>
      </w:pPr>
      <w:r>
        <w:rPr>
          <w:rFonts w:asciiTheme="minorHAnsi" w:hAnsiTheme="minorHAnsi" w:cstheme="minorHAnsi"/>
          <w:color w:val="000000"/>
          <w:sz w:val="22"/>
          <w:szCs w:val="28"/>
        </w:rPr>
        <w:t>Pour l'application de ces dispositions, il est rappelé que, dans le cadre de leurs relations contractuelles, le pouvoir adjudicateur a la qualité de "responsable du traitement", et le titulaire celle de "sous-traitant" du responsable du traitement.</w:t>
      </w:r>
    </w:p>
    <w:p w14:paraId="72A9BCAB" w14:textId="77777777" w:rsidR="00B65DEC" w:rsidRDefault="00B65DEC">
      <w:pPr>
        <w:pStyle w:val="ParagrapheIndent1"/>
        <w:spacing w:line="232" w:lineRule="exact"/>
        <w:jc w:val="both"/>
        <w:rPr>
          <w:rFonts w:asciiTheme="minorHAnsi" w:hAnsiTheme="minorHAnsi" w:cstheme="minorHAnsi"/>
          <w:color w:val="000000"/>
          <w:sz w:val="22"/>
          <w:szCs w:val="28"/>
        </w:rPr>
      </w:pPr>
    </w:p>
    <w:p w14:paraId="72A9BCAC" w14:textId="77777777" w:rsidR="00B65DEC" w:rsidRDefault="007E1D9D">
      <w:pPr>
        <w:pStyle w:val="ParagrapheIndent1"/>
        <w:spacing w:line="232" w:lineRule="exact"/>
        <w:jc w:val="both"/>
        <w:rPr>
          <w:rFonts w:asciiTheme="minorHAnsi" w:hAnsiTheme="minorHAnsi" w:cstheme="minorHAnsi"/>
          <w:color w:val="000000"/>
          <w:sz w:val="22"/>
          <w:szCs w:val="28"/>
        </w:rPr>
      </w:pPr>
      <w:r>
        <w:rPr>
          <w:rFonts w:asciiTheme="minorHAnsi" w:hAnsiTheme="minorHAnsi" w:cstheme="minorHAnsi"/>
          <w:color w:val="000000"/>
          <w:sz w:val="22"/>
          <w:szCs w:val="28"/>
        </w:rPr>
        <w:t>Le titulaire pourra donc, en cas de manquement à ses obligations en matière de protection des données, voir sa responsabilité engagée dans les conditions et limites propres à cette qualité.</w:t>
      </w:r>
    </w:p>
    <w:p w14:paraId="72A9BCAD" w14:textId="77777777" w:rsidR="00B65DEC" w:rsidRDefault="00B65DEC">
      <w:pPr>
        <w:pStyle w:val="ParagrapheIndent1"/>
        <w:spacing w:line="232" w:lineRule="exact"/>
        <w:jc w:val="both"/>
        <w:rPr>
          <w:rFonts w:asciiTheme="minorHAnsi" w:hAnsiTheme="minorHAnsi" w:cstheme="minorHAnsi"/>
          <w:color w:val="000000"/>
          <w:sz w:val="22"/>
          <w:szCs w:val="28"/>
        </w:rPr>
      </w:pPr>
    </w:p>
    <w:p w14:paraId="72A9BCAE" w14:textId="77777777" w:rsidR="00B65DEC" w:rsidRDefault="00B65DEC">
      <w:pPr>
        <w:pStyle w:val="ParagrapheIndent1"/>
        <w:spacing w:after="240" w:line="232" w:lineRule="exact"/>
        <w:jc w:val="both"/>
        <w:rPr>
          <w:rFonts w:asciiTheme="minorHAnsi" w:hAnsiTheme="minorHAnsi" w:cstheme="minorHAnsi"/>
          <w:color w:val="000000"/>
          <w:sz w:val="22"/>
          <w:szCs w:val="28"/>
        </w:rPr>
      </w:pPr>
    </w:p>
    <w:p w14:paraId="72A9BCAF" w14:textId="77777777" w:rsidR="00B65DEC" w:rsidRDefault="007E1D9D">
      <w:pPr>
        <w:pStyle w:val="Titre1"/>
        <w:shd w:val="clear" w:color="FD2456" w:fill="FD2456"/>
        <w:rPr>
          <w:rFonts w:asciiTheme="minorHAnsi" w:eastAsia="Trebuchet MS" w:hAnsiTheme="minorHAnsi" w:cstheme="minorHAnsi"/>
          <w:color w:val="FFFFFF"/>
          <w:sz w:val="28"/>
        </w:rPr>
      </w:pPr>
      <w:bookmarkStart w:id="35" w:name="ArtL1_CCAP-1-A9"/>
      <w:bookmarkStart w:id="36" w:name="_Toc202535990"/>
      <w:bookmarkEnd w:id="35"/>
      <w:r>
        <w:rPr>
          <w:rFonts w:asciiTheme="minorHAnsi" w:eastAsia="Trebuchet MS" w:hAnsiTheme="minorHAnsi" w:cstheme="minorHAnsi"/>
          <w:color w:val="FFFFFF"/>
          <w:sz w:val="28"/>
        </w:rPr>
        <w:t>6 - Durée et délais d'exécution</w:t>
      </w:r>
      <w:bookmarkEnd w:id="36"/>
    </w:p>
    <w:p w14:paraId="72A9BCB0" w14:textId="77777777" w:rsidR="00B65DEC" w:rsidRDefault="007E1D9D">
      <w:pPr>
        <w:spacing w:line="60" w:lineRule="exact"/>
        <w:rPr>
          <w:rFonts w:asciiTheme="minorHAnsi" w:hAnsiTheme="minorHAnsi" w:cstheme="minorHAnsi"/>
          <w:sz w:val="22"/>
          <w:szCs w:val="22"/>
        </w:rPr>
      </w:pPr>
      <w:r>
        <w:rPr>
          <w:rFonts w:asciiTheme="minorHAnsi" w:hAnsiTheme="minorHAnsi" w:cstheme="minorHAnsi"/>
          <w:sz w:val="22"/>
          <w:szCs w:val="22"/>
        </w:rPr>
        <w:t xml:space="preserve"> </w:t>
      </w:r>
    </w:p>
    <w:p w14:paraId="72A9BCB1" w14:textId="25A5B072" w:rsidR="00B65DEC" w:rsidRDefault="007E1D9D">
      <w:pPr>
        <w:pStyle w:val="Titre2"/>
        <w:ind w:left="280"/>
        <w:rPr>
          <w:rFonts w:asciiTheme="minorHAnsi" w:eastAsia="Trebuchet MS" w:hAnsiTheme="minorHAnsi" w:cstheme="minorHAnsi"/>
          <w:i w:val="0"/>
          <w:color w:val="000000"/>
          <w:sz w:val="22"/>
          <w:szCs w:val="22"/>
        </w:rPr>
      </w:pPr>
      <w:bookmarkStart w:id="37" w:name="ArtL2_CCAP-1-A9.2"/>
      <w:bookmarkStart w:id="38" w:name="_Toc202535991"/>
      <w:bookmarkEnd w:id="37"/>
      <w:r>
        <w:rPr>
          <w:rFonts w:asciiTheme="minorHAnsi" w:eastAsia="Trebuchet MS" w:hAnsiTheme="minorHAnsi" w:cstheme="minorHAnsi"/>
          <w:i w:val="0"/>
          <w:color w:val="000000"/>
          <w:sz w:val="22"/>
          <w:szCs w:val="22"/>
        </w:rPr>
        <w:t xml:space="preserve">6.1 - Délai global </w:t>
      </w:r>
      <w:r w:rsidR="009D1622">
        <w:rPr>
          <w:rFonts w:asciiTheme="minorHAnsi" w:eastAsia="Trebuchet MS" w:hAnsiTheme="minorHAnsi" w:cstheme="minorHAnsi"/>
          <w:i w:val="0"/>
          <w:color w:val="000000"/>
          <w:sz w:val="22"/>
          <w:szCs w:val="22"/>
        </w:rPr>
        <w:t xml:space="preserve">prévisionnel </w:t>
      </w:r>
      <w:r>
        <w:rPr>
          <w:rFonts w:asciiTheme="minorHAnsi" w:eastAsia="Trebuchet MS" w:hAnsiTheme="minorHAnsi" w:cstheme="minorHAnsi"/>
          <w:i w:val="0"/>
          <w:color w:val="000000"/>
          <w:sz w:val="22"/>
          <w:szCs w:val="22"/>
        </w:rPr>
        <w:t>d'exécution des prestations</w:t>
      </w:r>
      <w:bookmarkEnd w:id="38"/>
    </w:p>
    <w:p w14:paraId="52240641" w14:textId="77777777" w:rsidR="00AE30E7" w:rsidRDefault="007E1D9D" w:rsidP="00FB4A01">
      <w:pPr>
        <w:pStyle w:val="ParagrapheIndent2"/>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Le délai global prévu pour l'exécution de l'ensemble des prestations est de</w:t>
      </w:r>
      <w:r w:rsidR="00EB0F75">
        <w:rPr>
          <w:rFonts w:asciiTheme="minorHAnsi" w:hAnsiTheme="minorHAnsi" w:cstheme="minorHAnsi"/>
          <w:color w:val="000000"/>
          <w:sz w:val="22"/>
          <w:szCs w:val="22"/>
        </w:rPr>
        <w:t xml:space="preserve"> 15,5 mois</w:t>
      </w:r>
      <w:r w:rsidR="00F13837">
        <w:rPr>
          <w:rFonts w:asciiTheme="minorHAnsi" w:hAnsiTheme="minorHAnsi" w:cstheme="minorHAnsi"/>
          <w:color w:val="000000"/>
          <w:sz w:val="22"/>
          <w:szCs w:val="22"/>
        </w:rPr>
        <w:t xml:space="preserve"> intégrant 2 mois de préparation de chantier et 13,5 mois de travaux. </w:t>
      </w:r>
    </w:p>
    <w:p w14:paraId="281F3091" w14:textId="74F00677" w:rsidR="00F13837" w:rsidRDefault="00F13837" w:rsidP="00FB4A01">
      <w:pPr>
        <w:pStyle w:val="ParagrapheIndent2"/>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A noter qu’il est prévu 2 mois </w:t>
      </w:r>
      <w:r w:rsidR="00123B25">
        <w:rPr>
          <w:rFonts w:asciiTheme="minorHAnsi" w:hAnsiTheme="minorHAnsi" w:cstheme="minorHAnsi"/>
          <w:color w:val="000000"/>
          <w:sz w:val="22"/>
          <w:szCs w:val="22"/>
        </w:rPr>
        <w:t>de travaux au 6B intégré dans le délai précédent afin de déménager le service de dialyse</w:t>
      </w:r>
      <w:r w:rsidR="00FB5BBA">
        <w:rPr>
          <w:rFonts w:asciiTheme="minorHAnsi" w:hAnsiTheme="minorHAnsi" w:cstheme="minorHAnsi"/>
          <w:color w:val="000000"/>
          <w:sz w:val="22"/>
          <w:szCs w:val="22"/>
        </w:rPr>
        <w:t>.</w:t>
      </w:r>
      <w:r w:rsidR="001D1A0D">
        <w:rPr>
          <w:rFonts w:asciiTheme="minorHAnsi" w:hAnsiTheme="minorHAnsi" w:cstheme="minorHAnsi"/>
          <w:color w:val="000000"/>
          <w:sz w:val="22"/>
          <w:szCs w:val="22"/>
        </w:rPr>
        <w:t xml:space="preserve"> </w:t>
      </w:r>
    </w:p>
    <w:p w14:paraId="72A9BCB3" w14:textId="77777777" w:rsidR="00B65DEC" w:rsidRDefault="00B65DEC" w:rsidP="00FB4A01">
      <w:pPr>
        <w:jc w:val="both"/>
      </w:pPr>
    </w:p>
    <w:p w14:paraId="72A9BCB4" w14:textId="79E8F2D9" w:rsidR="00B65DEC" w:rsidRDefault="007E1D9D" w:rsidP="00FB4A01">
      <w:pPr>
        <w:pStyle w:val="ParagrapheIndent2"/>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La date prévisionnelle de début des prestations </w:t>
      </w:r>
      <w:r w:rsidRPr="00AE30E7">
        <w:rPr>
          <w:rFonts w:asciiTheme="minorHAnsi" w:hAnsiTheme="minorHAnsi" w:cstheme="minorHAnsi"/>
          <w:color w:val="000000"/>
          <w:sz w:val="22"/>
          <w:szCs w:val="22"/>
        </w:rPr>
        <w:t>est le 0</w:t>
      </w:r>
      <w:r w:rsidR="006F2797" w:rsidRPr="00AE30E7">
        <w:rPr>
          <w:rFonts w:asciiTheme="minorHAnsi" w:hAnsiTheme="minorHAnsi" w:cstheme="minorHAnsi"/>
          <w:color w:val="000000"/>
          <w:sz w:val="22"/>
          <w:szCs w:val="22"/>
        </w:rPr>
        <w:t>5</w:t>
      </w:r>
      <w:r w:rsidRPr="00AE30E7">
        <w:rPr>
          <w:rFonts w:asciiTheme="minorHAnsi" w:hAnsiTheme="minorHAnsi" w:cstheme="minorHAnsi"/>
          <w:color w:val="000000"/>
          <w:sz w:val="22"/>
          <w:szCs w:val="22"/>
        </w:rPr>
        <w:t>/01/2026 avec</w:t>
      </w:r>
      <w:r>
        <w:rPr>
          <w:rFonts w:asciiTheme="minorHAnsi" w:hAnsiTheme="minorHAnsi" w:cstheme="minorHAnsi"/>
          <w:color w:val="000000"/>
          <w:sz w:val="22"/>
          <w:szCs w:val="22"/>
        </w:rPr>
        <w:t xml:space="preserve"> le démarrage de la période de préparation. </w:t>
      </w:r>
    </w:p>
    <w:p w14:paraId="0F831C43" w14:textId="153B9141" w:rsidR="008226D1" w:rsidRPr="008226D1" w:rsidRDefault="008226D1" w:rsidP="00FB4A01">
      <w:pPr>
        <w:jc w:val="both"/>
        <w:rPr>
          <w:rFonts w:asciiTheme="minorHAnsi" w:eastAsia="Trebuchet MS" w:hAnsiTheme="minorHAnsi" w:cstheme="minorHAnsi"/>
          <w:color w:val="000000"/>
          <w:sz w:val="22"/>
          <w:szCs w:val="22"/>
        </w:rPr>
      </w:pPr>
      <w:r w:rsidRPr="008226D1">
        <w:rPr>
          <w:rFonts w:asciiTheme="minorHAnsi" w:eastAsia="Trebuchet MS" w:hAnsiTheme="minorHAnsi" w:cstheme="minorHAnsi"/>
          <w:color w:val="000000"/>
          <w:sz w:val="22"/>
          <w:szCs w:val="22"/>
        </w:rPr>
        <w:lastRenderedPageBreak/>
        <w:t xml:space="preserve">Les travaux sont réalisés </w:t>
      </w:r>
      <w:r w:rsidR="000A13A6">
        <w:rPr>
          <w:rFonts w:asciiTheme="minorHAnsi" w:eastAsia="Trebuchet MS" w:hAnsiTheme="minorHAnsi" w:cstheme="minorHAnsi"/>
          <w:color w:val="000000"/>
          <w:sz w:val="22"/>
          <w:szCs w:val="22"/>
        </w:rPr>
        <w:t xml:space="preserve">alors </w:t>
      </w:r>
      <w:r w:rsidRPr="008226D1">
        <w:rPr>
          <w:rFonts w:asciiTheme="minorHAnsi" w:eastAsia="Trebuchet MS" w:hAnsiTheme="minorHAnsi" w:cstheme="minorHAnsi"/>
          <w:color w:val="000000"/>
          <w:sz w:val="22"/>
          <w:szCs w:val="22"/>
        </w:rPr>
        <w:t xml:space="preserve">en 2 phases : </w:t>
      </w:r>
    </w:p>
    <w:p w14:paraId="31B0B2D9" w14:textId="720AAF81" w:rsidR="00287D43" w:rsidRPr="00DD4200" w:rsidRDefault="007E1D9D" w:rsidP="00FB4A01">
      <w:pPr>
        <w:pStyle w:val="ParagrapheIndent2"/>
        <w:jc w:val="both"/>
        <w:rPr>
          <w:rFonts w:asciiTheme="minorHAnsi" w:hAnsiTheme="minorHAnsi" w:cstheme="minorHAnsi"/>
          <w:color w:val="000000"/>
          <w:sz w:val="22"/>
          <w:szCs w:val="22"/>
        </w:rPr>
      </w:pPr>
      <w:r w:rsidRPr="00DD4200">
        <w:rPr>
          <w:rFonts w:asciiTheme="minorHAnsi" w:hAnsiTheme="minorHAnsi" w:cstheme="minorHAnsi"/>
          <w:color w:val="000000"/>
          <w:sz w:val="22"/>
          <w:szCs w:val="22"/>
        </w:rPr>
        <w:t xml:space="preserve">Les travaux </w:t>
      </w:r>
      <w:r w:rsidR="008226D1" w:rsidRPr="00DD4200">
        <w:rPr>
          <w:rFonts w:asciiTheme="minorHAnsi" w:hAnsiTheme="minorHAnsi" w:cstheme="minorHAnsi"/>
          <w:color w:val="000000"/>
          <w:sz w:val="22"/>
          <w:szCs w:val="22"/>
        </w:rPr>
        <w:t xml:space="preserve">de la phase </w:t>
      </w:r>
      <w:r w:rsidR="00287D43" w:rsidRPr="00DD4200">
        <w:rPr>
          <w:rFonts w:asciiTheme="minorHAnsi" w:hAnsiTheme="minorHAnsi" w:cstheme="minorHAnsi"/>
          <w:color w:val="000000"/>
          <w:sz w:val="22"/>
          <w:szCs w:val="22"/>
        </w:rPr>
        <w:t>1</w:t>
      </w:r>
      <w:r w:rsidRPr="00DD4200">
        <w:rPr>
          <w:rFonts w:asciiTheme="minorHAnsi" w:hAnsiTheme="minorHAnsi" w:cstheme="minorHAnsi"/>
          <w:color w:val="000000"/>
          <w:sz w:val="22"/>
          <w:szCs w:val="22"/>
        </w:rPr>
        <w:t xml:space="preserve"> seront les travaux d’extension de la dialyse</w:t>
      </w:r>
      <w:r w:rsidR="00B3068F">
        <w:rPr>
          <w:rFonts w:asciiTheme="minorHAnsi" w:hAnsiTheme="minorHAnsi" w:cstheme="minorHAnsi"/>
          <w:color w:val="000000"/>
          <w:sz w:val="22"/>
          <w:szCs w:val="22"/>
        </w:rPr>
        <w:t xml:space="preserve"> </w:t>
      </w:r>
      <w:r w:rsidR="00BC779F" w:rsidRPr="00DD4200">
        <w:rPr>
          <w:rFonts w:asciiTheme="minorHAnsi" w:hAnsiTheme="minorHAnsi" w:cstheme="minorHAnsi"/>
          <w:color w:val="000000"/>
          <w:sz w:val="22"/>
          <w:szCs w:val="22"/>
        </w:rPr>
        <w:t>et de réhabilitation du plateau existant</w:t>
      </w:r>
      <w:r w:rsidR="003E0CCA">
        <w:rPr>
          <w:rFonts w:asciiTheme="minorHAnsi" w:hAnsiTheme="minorHAnsi" w:cstheme="minorHAnsi"/>
          <w:color w:val="000000"/>
          <w:sz w:val="22"/>
          <w:szCs w:val="22"/>
        </w:rPr>
        <w:t> :</w:t>
      </w:r>
    </w:p>
    <w:p w14:paraId="2F15E2C3" w14:textId="37A97F0E" w:rsidR="003E0CCA" w:rsidRDefault="003E0CCA" w:rsidP="00FB5BBA">
      <w:pPr>
        <w:pStyle w:val="ParagrapheIndent2"/>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Les travaux d’extension démarrent à l’issue de la préparation et </w:t>
      </w:r>
      <w:r w:rsidR="006772FB">
        <w:rPr>
          <w:rFonts w:asciiTheme="minorHAnsi" w:hAnsiTheme="minorHAnsi" w:cstheme="minorHAnsi"/>
          <w:color w:val="000000"/>
          <w:sz w:val="22"/>
          <w:szCs w:val="22"/>
        </w:rPr>
        <w:t>commenceront avec la dialyse en activité.</w:t>
      </w:r>
    </w:p>
    <w:p w14:paraId="7898CC66" w14:textId="2837474B" w:rsidR="00FB5BBA" w:rsidRDefault="00287D43" w:rsidP="00FB5BBA">
      <w:pPr>
        <w:pStyle w:val="ParagrapheIndent2"/>
        <w:spacing w:line="232" w:lineRule="exact"/>
        <w:jc w:val="both"/>
        <w:rPr>
          <w:rFonts w:asciiTheme="minorHAnsi" w:hAnsiTheme="minorHAnsi" w:cstheme="minorHAnsi"/>
          <w:color w:val="000000"/>
          <w:sz w:val="22"/>
          <w:szCs w:val="22"/>
        </w:rPr>
      </w:pPr>
      <w:r w:rsidRPr="00DD4200">
        <w:rPr>
          <w:rFonts w:asciiTheme="minorHAnsi" w:hAnsiTheme="minorHAnsi" w:cstheme="minorHAnsi"/>
          <w:color w:val="000000"/>
          <w:sz w:val="22"/>
          <w:szCs w:val="22"/>
        </w:rPr>
        <w:t xml:space="preserve">Les travaux de la phase 2 </w:t>
      </w:r>
      <w:r w:rsidR="00805F45" w:rsidRPr="00DD4200">
        <w:rPr>
          <w:rFonts w:asciiTheme="minorHAnsi" w:hAnsiTheme="minorHAnsi" w:cstheme="minorHAnsi"/>
          <w:color w:val="000000"/>
          <w:sz w:val="22"/>
          <w:szCs w:val="22"/>
        </w:rPr>
        <w:t>concernent la</w:t>
      </w:r>
      <w:r w:rsidRPr="00DD4200">
        <w:rPr>
          <w:rFonts w:asciiTheme="minorHAnsi" w:hAnsiTheme="minorHAnsi" w:cstheme="minorHAnsi"/>
          <w:color w:val="000000"/>
          <w:sz w:val="22"/>
          <w:szCs w:val="22"/>
        </w:rPr>
        <w:t xml:space="preserve"> mise à niveau du niveau 6B pour que le service déménage </w:t>
      </w:r>
      <w:r w:rsidR="006F2797">
        <w:rPr>
          <w:rFonts w:asciiTheme="minorHAnsi" w:hAnsiTheme="minorHAnsi" w:cstheme="minorHAnsi"/>
          <w:color w:val="000000"/>
          <w:sz w:val="22"/>
          <w:szCs w:val="22"/>
        </w:rPr>
        <w:t>courant juin 2026</w:t>
      </w:r>
      <w:r w:rsidR="00FB5BBA">
        <w:rPr>
          <w:rFonts w:asciiTheme="minorHAnsi" w:hAnsiTheme="minorHAnsi" w:cstheme="minorHAnsi"/>
          <w:color w:val="000000"/>
          <w:sz w:val="22"/>
          <w:szCs w:val="22"/>
        </w:rPr>
        <w:t>.</w:t>
      </w:r>
      <w:r w:rsidR="006772FB">
        <w:rPr>
          <w:rFonts w:asciiTheme="minorHAnsi" w:hAnsiTheme="minorHAnsi" w:cstheme="minorHAnsi"/>
          <w:color w:val="000000"/>
          <w:sz w:val="22"/>
          <w:szCs w:val="22"/>
        </w:rPr>
        <w:t xml:space="preserve"> Ils démarreront donc en parallèle de la phase 1 selon le</w:t>
      </w:r>
      <w:r w:rsidR="00E55C43">
        <w:rPr>
          <w:rFonts w:asciiTheme="minorHAnsi" w:hAnsiTheme="minorHAnsi" w:cstheme="minorHAnsi"/>
          <w:color w:val="000000"/>
          <w:sz w:val="22"/>
          <w:szCs w:val="22"/>
        </w:rPr>
        <w:t xml:space="preserve"> planning annexé à la consultation. </w:t>
      </w:r>
      <w:r w:rsidR="00FB5BBA">
        <w:rPr>
          <w:rFonts w:asciiTheme="minorHAnsi" w:hAnsiTheme="minorHAnsi" w:cstheme="minorHAnsi"/>
          <w:color w:val="000000"/>
          <w:sz w:val="22"/>
          <w:szCs w:val="22"/>
        </w:rPr>
        <w:t>Cela permettra d’effectuer les travaux de désamiantage du plateau vidé</w:t>
      </w:r>
      <w:r w:rsidR="000A13A6">
        <w:rPr>
          <w:rFonts w:asciiTheme="minorHAnsi" w:hAnsiTheme="minorHAnsi" w:cstheme="minorHAnsi"/>
          <w:color w:val="000000"/>
          <w:sz w:val="22"/>
          <w:szCs w:val="22"/>
        </w:rPr>
        <w:t xml:space="preserve"> (hors consultation</w:t>
      </w:r>
      <w:r w:rsidR="007C32B5">
        <w:rPr>
          <w:rFonts w:asciiTheme="minorHAnsi" w:hAnsiTheme="minorHAnsi" w:cstheme="minorHAnsi"/>
          <w:color w:val="000000"/>
          <w:sz w:val="22"/>
          <w:szCs w:val="22"/>
        </w:rPr>
        <w:t>, temps estimé 1 mois</w:t>
      </w:r>
      <w:r w:rsidR="000A13A6">
        <w:rPr>
          <w:rFonts w:asciiTheme="minorHAnsi" w:hAnsiTheme="minorHAnsi" w:cstheme="minorHAnsi"/>
          <w:color w:val="000000"/>
          <w:sz w:val="22"/>
          <w:szCs w:val="22"/>
        </w:rPr>
        <w:t>)</w:t>
      </w:r>
      <w:r w:rsidR="00FB5BBA">
        <w:rPr>
          <w:rFonts w:asciiTheme="minorHAnsi" w:hAnsiTheme="minorHAnsi" w:cstheme="minorHAnsi"/>
          <w:color w:val="000000"/>
          <w:sz w:val="22"/>
          <w:szCs w:val="22"/>
        </w:rPr>
        <w:t xml:space="preserve"> puis de réaliser les travaux de réhabilitation du présent marché en site vide</w:t>
      </w:r>
      <w:r w:rsidR="003E0CCA">
        <w:rPr>
          <w:rFonts w:asciiTheme="minorHAnsi" w:hAnsiTheme="minorHAnsi" w:cstheme="minorHAnsi"/>
          <w:color w:val="000000"/>
          <w:sz w:val="22"/>
          <w:szCs w:val="22"/>
        </w:rPr>
        <w:t xml:space="preserve"> (suite de la phase 1)</w:t>
      </w:r>
      <w:r w:rsidR="00E55C43">
        <w:rPr>
          <w:rFonts w:asciiTheme="minorHAnsi" w:hAnsiTheme="minorHAnsi" w:cstheme="minorHAnsi"/>
          <w:color w:val="000000"/>
          <w:sz w:val="22"/>
          <w:szCs w:val="22"/>
        </w:rPr>
        <w:t>.</w:t>
      </w:r>
    </w:p>
    <w:p w14:paraId="72A9BCB8" w14:textId="77777777" w:rsidR="00B65DEC" w:rsidRDefault="007E1D9D">
      <w:pPr>
        <w:pStyle w:val="ParagrapheIndent2"/>
        <w:rPr>
          <w:rFonts w:asciiTheme="minorHAnsi" w:hAnsiTheme="minorHAnsi" w:cstheme="minorHAnsi"/>
          <w:b/>
          <w:bCs/>
          <w:iCs/>
          <w:color w:val="000000"/>
          <w:sz w:val="22"/>
          <w:szCs w:val="22"/>
        </w:rPr>
      </w:pPr>
      <w:r>
        <w:rPr>
          <w:rFonts w:asciiTheme="minorHAnsi" w:hAnsiTheme="minorHAnsi" w:cstheme="minorHAnsi"/>
          <w:color w:val="000000"/>
          <w:sz w:val="22"/>
          <w:szCs w:val="22"/>
        </w:rPr>
        <w:cr/>
      </w:r>
      <w:bookmarkStart w:id="39" w:name="ArtL2_CCAP-1-A9.4"/>
      <w:bookmarkEnd w:id="39"/>
      <w:r>
        <w:rPr>
          <w:rFonts w:asciiTheme="minorHAnsi" w:hAnsiTheme="minorHAnsi" w:cstheme="minorHAnsi"/>
          <w:b/>
          <w:bCs/>
          <w:iCs/>
          <w:color w:val="000000"/>
          <w:sz w:val="22"/>
          <w:szCs w:val="22"/>
        </w:rPr>
        <w:t>6.2 - Délai d'exécution</w:t>
      </w:r>
    </w:p>
    <w:p w14:paraId="72A9BCB9" w14:textId="77777777" w:rsidR="00B65DEC" w:rsidRDefault="007E1D9D">
      <w:pPr>
        <w:pStyle w:val="ParagrapheIndent2"/>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L'exécution du marché débute à compter de la date fixée par ordre de service. </w:t>
      </w:r>
    </w:p>
    <w:p w14:paraId="72A9BCBA" w14:textId="77777777" w:rsidR="00B65DEC" w:rsidRDefault="007E1D9D">
      <w:pPr>
        <w:pStyle w:val="ParagrapheIndent2"/>
        <w:jc w:val="both"/>
        <w:rPr>
          <w:rFonts w:asciiTheme="minorHAnsi" w:hAnsiTheme="minorHAnsi" w:cstheme="minorHAnsi"/>
          <w:i/>
          <w:color w:val="000000"/>
          <w:sz w:val="22"/>
          <w:szCs w:val="22"/>
        </w:rPr>
      </w:pPr>
      <w:r w:rsidRPr="009B6EF2">
        <w:rPr>
          <w:rFonts w:asciiTheme="minorHAnsi" w:hAnsiTheme="minorHAnsi" w:cstheme="minorHAnsi"/>
          <w:i/>
          <w:color w:val="000000"/>
          <w:sz w:val="22"/>
          <w:szCs w:val="22"/>
        </w:rPr>
        <w:t>L'exécution des travaux débutera, pour les travaux d’extension, pour les travaux provisoires du 6B, et pour les travaux de réhabilitation à compter de la date fixée par l'ordre de service prescrivant de commencer les travaux.</w:t>
      </w:r>
    </w:p>
    <w:p w14:paraId="72A9BCBB" w14:textId="77777777" w:rsidR="00B65DEC" w:rsidRDefault="007E1D9D">
      <w:pPr>
        <w:pStyle w:val="ParagrapheIndent2"/>
        <w:jc w:val="both"/>
        <w:rPr>
          <w:rFonts w:asciiTheme="minorHAnsi" w:hAnsiTheme="minorHAnsi" w:cstheme="minorHAnsi"/>
          <w:color w:val="000000"/>
          <w:sz w:val="22"/>
          <w:szCs w:val="22"/>
        </w:rPr>
      </w:pPr>
      <w:r>
        <w:rPr>
          <w:rFonts w:asciiTheme="minorHAnsi" w:hAnsiTheme="minorHAnsi" w:cstheme="minorHAnsi"/>
          <w:color w:val="000000"/>
          <w:sz w:val="22"/>
          <w:szCs w:val="22"/>
        </w:rPr>
        <w:t>Une prolongation du délai d'exécution peut être accordée par le pouvoir adjudicateur dans les conditions de l'article 18.2 du CCAG-Travaux.</w:t>
      </w:r>
    </w:p>
    <w:p w14:paraId="72A9BCBC" w14:textId="77777777" w:rsidR="00B65DEC" w:rsidRDefault="00B65DEC">
      <w:pPr>
        <w:rPr>
          <w:rFonts w:asciiTheme="minorHAnsi" w:hAnsiTheme="minorHAnsi" w:cstheme="minorHAnsi"/>
          <w:sz w:val="22"/>
          <w:szCs w:val="22"/>
        </w:rPr>
      </w:pPr>
    </w:p>
    <w:p w14:paraId="72A9BCBD" w14:textId="77777777" w:rsidR="00B65DEC" w:rsidRDefault="007E1D9D">
      <w:pPr>
        <w:pStyle w:val="Titre2"/>
        <w:spacing w:after="0"/>
        <w:ind w:left="280"/>
        <w:rPr>
          <w:rFonts w:asciiTheme="minorHAnsi" w:eastAsia="Trebuchet MS" w:hAnsiTheme="minorHAnsi" w:cstheme="minorHAnsi"/>
          <w:i w:val="0"/>
          <w:color w:val="000000"/>
          <w:sz w:val="22"/>
          <w:szCs w:val="22"/>
        </w:rPr>
      </w:pPr>
      <w:bookmarkStart w:id="40" w:name="ArtL2_CCAP-1-A9.6"/>
      <w:bookmarkStart w:id="41" w:name="_Toc202535992"/>
      <w:bookmarkEnd w:id="40"/>
      <w:r>
        <w:rPr>
          <w:rFonts w:asciiTheme="minorHAnsi" w:eastAsia="Trebuchet MS" w:hAnsiTheme="minorHAnsi" w:cstheme="minorHAnsi"/>
          <w:i w:val="0"/>
          <w:color w:val="000000"/>
          <w:sz w:val="22"/>
          <w:szCs w:val="22"/>
        </w:rPr>
        <w:t>6.3 - Calendrier prévisionnel et détaillé d'exécution</w:t>
      </w:r>
      <w:bookmarkEnd w:id="41"/>
    </w:p>
    <w:p w14:paraId="72A9BCBE" w14:textId="0FB2EE61" w:rsidR="00B65DEC" w:rsidRDefault="007E1D9D">
      <w:pPr>
        <w:pStyle w:val="ParagrapheIndent2"/>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Les délais d'exécution des travaux sont définis conformément au calendrier prévisionnel d'exécution </w:t>
      </w:r>
      <w:r w:rsidR="000B3234">
        <w:rPr>
          <w:rFonts w:asciiTheme="minorHAnsi" w:hAnsiTheme="minorHAnsi" w:cstheme="minorHAnsi"/>
          <w:color w:val="000000"/>
          <w:sz w:val="22"/>
          <w:szCs w:val="22"/>
        </w:rPr>
        <w:t>joint à la présente consultation.</w:t>
      </w:r>
      <w:r>
        <w:rPr>
          <w:rFonts w:asciiTheme="minorHAnsi" w:hAnsiTheme="minorHAnsi" w:cstheme="minorHAnsi"/>
          <w:color w:val="000000"/>
          <w:sz w:val="22"/>
          <w:szCs w:val="22"/>
        </w:rPr>
        <w:t xml:space="preserve"> </w:t>
      </w:r>
    </w:p>
    <w:p w14:paraId="72A9BCBF" w14:textId="77777777" w:rsidR="00B65DEC" w:rsidRDefault="007E1D9D">
      <w:pPr>
        <w:pStyle w:val="ParagrapheIndent2"/>
        <w:jc w:val="both"/>
        <w:rPr>
          <w:rFonts w:asciiTheme="minorHAnsi" w:hAnsiTheme="minorHAnsi" w:cstheme="minorHAnsi"/>
          <w:color w:val="000000"/>
          <w:sz w:val="22"/>
          <w:szCs w:val="22"/>
        </w:rPr>
      </w:pPr>
      <w:r>
        <w:rPr>
          <w:rFonts w:asciiTheme="minorHAnsi" w:hAnsiTheme="minorHAnsi" w:cstheme="minorHAnsi"/>
          <w:color w:val="000000"/>
          <w:sz w:val="22"/>
          <w:szCs w:val="22"/>
        </w:rPr>
        <w:t>L'ordre de service adressé au titulaire du lot commençant le premier l'exécution des travaux est portée à la connaissance des entreprises chargées des autres lots.</w:t>
      </w:r>
    </w:p>
    <w:p w14:paraId="72A9BCC0" w14:textId="77777777" w:rsidR="00B65DEC" w:rsidRDefault="00B65DEC"/>
    <w:p w14:paraId="72A9BCC1" w14:textId="77777777" w:rsidR="00B65DEC" w:rsidRDefault="007E1D9D">
      <w:pPr>
        <w:pStyle w:val="ParagrapheIndent2"/>
        <w:jc w:val="both"/>
        <w:rPr>
          <w:rFonts w:asciiTheme="minorHAnsi" w:hAnsiTheme="minorHAnsi" w:cstheme="minorHAnsi"/>
          <w:color w:val="000000"/>
          <w:sz w:val="22"/>
          <w:szCs w:val="22"/>
        </w:rPr>
      </w:pPr>
      <w:r>
        <w:rPr>
          <w:rFonts w:asciiTheme="minorHAnsi" w:hAnsiTheme="minorHAnsi" w:cstheme="minorHAnsi"/>
          <w:b/>
          <w:color w:val="000000"/>
          <w:sz w:val="22"/>
          <w:szCs w:val="22"/>
          <w:u w:val="single"/>
        </w:rPr>
        <w:t>Calendrier détaillé d'exécution</w:t>
      </w:r>
    </w:p>
    <w:p w14:paraId="72A9BCC2" w14:textId="77777777" w:rsidR="00B65DEC" w:rsidRDefault="00B65DEC">
      <w:pPr>
        <w:pStyle w:val="ParagrapheIndent2"/>
        <w:jc w:val="both"/>
        <w:rPr>
          <w:rFonts w:asciiTheme="minorHAnsi" w:hAnsiTheme="minorHAnsi" w:cstheme="minorHAnsi"/>
          <w:color w:val="000000"/>
          <w:sz w:val="22"/>
          <w:szCs w:val="22"/>
        </w:rPr>
      </w:pPr>
    </w:p>
    <w:p w14:paraId="72A9BCC3" w14:textId="77777777" w:rsidR="00B65DEC" w:rsidRDefault="007E1D9D">
      <w:pPr>
        <w:pStyle w:val="ParagrapheIndent2"/>
        <w:jc w:val="both"/>
        <w:rPr>
          <w:rFonts w:asciiTheme="minorHAnsi" w:hAnsiTheme="minorHAnsi" w:cstheme="minorHAnsi"/>
          <w:color w:val="000000"/>
          <w:sz w:val="22"/>
          <w:szCs w:val="22"/>
        </w:rPr>
      </w:pPr>
      <w:r>
        <w:rPr>
          <w:rFonts w:asciiTheme="minorHAnsi" w:hAnsiTheme="minorHAnsi" w:cstheme="minorHAnsi"/>
          <w:color w:val="000000"/>
          <w:sz w:val="22"/>
          <w:szCs w:val="22"/>
        </w:rPr>
        <w:t>A) Le calendrier détaillé d'exécution est élaboré par le responsable de la mission d'OPC (ordonnancement, pilotage et coordination de chantier) après consultation auprès des titulaires des différents lots.</w:t>
      </w:r>
    </w:p>
    <w:p w14:paraId="72A9BCC4" w14:textId="77777777" w:rsidR="00B65DEC" w:rsidRDefault="00B65DEC">
      <w:pPr>
        <w:pStyle w:val="ParagrapheIndent2"/>
        <w:jc w:val="both"/>
        <w:rPr>
          <w:rFonts w:asciiTheme="minorHAnsi" w:hAnsiTheme="minorHAnsi" w:cstheme="minorHAnsi"/>
          <w:color w:val="000000"/>
          <w:sz w:val="22"/>
          <w:szCs w:val="22"/>
        </w:rPr>
      </w:pPr>
    </w:p>
    <w:p w14:paraId="72A9BCC5" w14:textId="77777777" w:rsidR="00B65DEC" w:rsidRDefault="007E1D9D">
      <w:pPr>
        <w:pStyle w:val="ParagrapheIndent2"/>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Ce calendrier distingue les différents ouvrages et indique pour chaque lot la durée et la date probable de départ de son délai d'exécution ainsi que la durée et la date probable de départ des délais particuliers correspondant aux interventions successives de chaque titulaire sur le chantier. </w:t>
      </w:r>
    </w:p>
    <w:p w14:paraId="72A9BCC6" w14:textId="77777777" w:rsidR="00B65DEC" w:rsidRDefault="00B65DEC">
      <w:pPr>
        <w:pStyle w:val="ParagrapheIndent2"/>
        <w:jc w:val="both"/>
        <w:rPr>
          <w:rFonts w:asciiTheme="minorHAnsi" w:hAnsiTheme="minorHAnsi" w:cstheme="minorHAnsi"/>
          <w:color w:val="000000"/>
          <w:sz w:val="22"/>
          <w:szCs w:val="22"/>
        </w:rPr>
      </w:pPr>
    </w:p>
    <w:p w14:paraId="72A9BCC7" w14:textId="2C904B43" w:rsidR="00B65DEC" w:rsidRDefault="007E1D9D">
      <w:pPr>
        <w:pStyle w:val="ParagrapheIndent2"/>
        <w:jc w:val="both"/>
        <w:rPr>
          <w:rFonts w:asciiTheme="minorHAnsi" w:hAnsiTheme="minorHAnsi" w:cstheme="minorHAnsi"/>
          <w:color w:val="000000"/>
          <w:sz w:val="22"/>
          <w:szCs w:val="22"/>
        </w:rPr>
      </w:pPr>
      <w:r>
        <w:rPr>
          <w:rFonts w:asciiTheme="minorHAnsi" w:hAnsiTheme="minorHAnsi" w:cstheme="minorHAnsi"/>
          <w:color w:val="000000"/>
          <w:sz w:val="22"/>
          <w:szCs w:val="22"/>
        </w:rPr>
        <w:t>Après acceptation par chaque titulaire, il est soumis par le responsable de la mission d'OPC à</w:t>
      </w:r>
      <w:r w:rsidR="00B3068F">
        <w:rPr>
          <w:rFonts w:asciiTheme="minorHAnsi" w:hAnsiTheme="minorHAnsi" w:cstheme="minorHAnsi"/>
          <w:color w:val="000000"/>
          <w:sz w:val="22"/>
          <w:szCs w:val="22"/>
        </w:rPr>
        <w:t xml:space="preserve"> </w:t>
      </w:r>
      <w:r>
        <w:rPr>
          <w:rFonts w:asciiTheme="minorHAnsi" w:hAnsiTheme="minorHAnsi" w:cstheme="minorHAnsi"/>
          <w:color w:val="000000"/>
          <w:sz w:val="22"/>
          <w:szCs w:val="22"/>
        </w:rPr>
        <w:t>validation de l’architecte mandataire du groupement de MOE et le bureau d’études puis à l'approbation du pouvoir adjudicateur dix jours au moins avant l'expiration de la période de préparation du chantier.</w:t>
      </w:r>
    </w:p>
    <w:p w14:paraId="72A9BCC8" w14:textId="77777777" w:rsidR="00B65DEC" w:rsidRDefault="00B65DEC">
      <w:pPr>
        <w:pStyle w:val="ParagrapheIndent2"/>
        <w:jc w:val="both"/>
        <w:rPr>
          <w:rFonts w:asciiTheme="minorHAnsi" w:hAnsiTheme="minorHAnsi" w:cstheme="minorHAnsi"/>
          <w:color w:val="000000"/>
          <w:sz w:val="22"/>
          <w:szCs w:val="22"/>
        </w:rPr>
      </w:pPr>
    </w:p>
    <w:p w14:paraId="72A9BCC9" w14:textId="77777777" w:rsidR="00B65DEC" w:rsidRDefault="007E1D9D">
      <w:pPr>
        <w:pStyle w:val="ParagrapheIndent2"/>
        <w:jc w:val="both"/>
        <w:rPr>
          <w:rFonts w:asciiTheme="minorHAnsi" w:hAnsiTheme="minorHAnsi" w:cstheme="minorHAnsi"/>
          <w:color w:val="000000"/>
          <w:sz w:val="22"/>
          <w:szCs w:val="22"/>
        </w:rPr>
      </w:pPr>
      <w:r>
        <w:rPr>
          <w:rFonts w:asciiTheme="minorHAnsi" w:hAnsiTheme="minorHAnsi" w:cstheme="minorHAnsi"/>
          <w:color w:val="000000"/>
          <w:sz w:val="22"/>
          <w:szCs w:val="22"/>
        </w:rPr>
        <w:t>B) Le délai d'exécution commence à la date d'effet de l'ordre de service prescrivant au titulaire concerné de commencer l'exécution des travaux lui incombant.</w:t>
      </w:r>
    </w:p>
    <w:p w14:paraId="72A9BCCA" w14:textId="77777777" w:rsidR="00B65DEC" w:rsidRDefault="00B65DEC">
      <w:pPr>
        <w:pStyle w:val="ParagrapheIndent2"/>
        <w:jc w:val="both"/>
        <w:rPr>
          <w:rFonts w:asciiTheme="minorHAnsi" w:hAnsiTheme="minorHAnsi" w:cstheme="minorHAnsi"/>
          <w:color w:val="000000"/>
          <w:sz w:val="22"/>
          <w:szCs w:val="22"/>
        </w:rPr>
      </w:pPr>
    </w:p>
    <w:p w14:paraId="72A9BCCD" w14:textId="7E739AA7" w:rsidR="00B65DEC" w:rsidRDefault="006375CE">
      <w:pPr>
        <w:pStyle w:val="ParagrapheIndent2"/>
        <w:jc w:val="both"/>
        <w:rPr>
          <w:rFonts w:asciiTheme="minorHAnsi" w:hAnsiTheme="minorHAnsi" w:cstheme="minorHAnsi"/>
          <w:color w:val="000000"/>
          <w:sz w:val="22"/>
          <w:szCs w:val="22"/>
        </w:rPr>
      </w:pPr>
      <w:r>
        <w:rPr>
          <w:rFonts w:asciiTheme="minorHAnsi" w:hAnsiTheme="minorHAnsi" w:cstheme="minorHAnsi"/>
          <w:color w:val="000000"/>
          <w:sz w:val="22"/>
          <w:szCs w:val="22"/>
        </w:rPr>
        <w:t>C</w:t>
      </w:r>
      <w:r w:rsidR="007E1D9D">
        <w:rPr>
          <w:rFonts w:asciiTheme="minorHAnsi" w:hAnsiTheme="minorHAnsi" w:cstheme="minorHAnsi"/>
          <w:color w:val="000000"/>
          <w:sz w:val="22"/>
          <w:szCs w:val="22"/>
        </w:rPr>
        <w:t>) Au cours du chantier et avec l'accord des différents titulaires concernés, le responsable de la mission d'OPC peut modifier le calendrier détaillé d'exécution dans la limite du délai d'exécution de l'ensemble des lots fixé à l'acte d'engagement. Il est alors à nouveau notifié par ordre de service à tous les titulaires.</w:t>
      </w:r>
    </w:p>
    <w:p w14:paraId="72A9BCCE" w14:textId="77777777" w:rsidR="00B65DEC" w:rsidRDefault="00B65DEC"/>
    <w:p w14:paraId="72A9BCD6" w14:textId="77777777" w:rsidR="00B65DEC" w:rsidRDefault="00B65DEC">
      <w:pPr>
        <w:rPr>
          <w:rFonts w:asciiTheme="minorHAnsi" w:eastAsia="Trebuchet MS" w:hAnsiTheme="minorHAnsi" w:cstheme="minorHAnsi"/>
          <w:color w:val="000000"/>
          <w:sz w:val="20"/>
        </w:rPr>
      </w:pPr>
      <w:bookmarkStart w:id="42" w:name="ArtL2_CCAP-1-A9.10"/>
      <w:bookmarkEnd w:id="42"/>
    </w:p>
    <w:p w14:paraId="72A9BCD7" w14:textId="77777777" w:rsidR="00B65DEC" w:rsidRDefault="007E1D9D">
      <w:pPr>
        <w:pStyle w:val="Titre1"/>
        <w:shd w:val="clear" w:color="FD2456" w:fill="FD2456"/>
        <w:rPr>
          <w:rFonts w:asciiTheme="minorHAnsi" w:eastAsia="Trebuchet MS" w:hAnsiTheme="minorHAnsi" w:cstheme="minorHAnsi"/>
          <w:color w:val="FFFFFF"/>
          <w:sz w:val="28"/>
        </w:rPr>
      </w:pPr>
      <w:bookmarkStart w:id="43" w:name="ArtL1_CCAP-1-A10"/>
      <w:bookmarkStart w:id="44" w:name="_Toc202535994"/>
      <w:bookmarkEnd w:id="43"/>
      <w:r>
        <w:rPr>
          <w:rFonts w:asciiTheme="minorHAnsi" w:eastAsia="Trebuchet MS" w:hAnsiTheme="minorHAnsi" w:cstheme="minorHAnsi"/>
          <w:color w:val="FFFFFF"/>
          <w:sz w:val="28"/>
        </w:rPr>
        <w:t>7 - Prix</w:t>
      </w:r>
      <w:bookmarkEnd w:id="44"/>
    </w:p>
    <w:p w14:paraId="72A9BCD8" w14:textId="77777777" w:rsidR="00B65DEC" w:rsidRDefault="007E1D9D">
      <w:pPr>
        <w:spacing w:line="60" w:lineRule="exact"/>
        <w:rPr>
          <w:rFonts w:asciiTheme="minorHAnsi" w:hAnsiTheme="minorHAnsi" w:cstheme="minorHAnsi"/>
          <w:sz w:val="6"/>
        </w:rPr>
      </w:pPr>
      <w:r>
        <w:rPr>
          <w:rFonts w:asciiTheme="minorHAnsi" w:hAnsiTheme="minorHAnsi" w:cstheme="minorHAnsi"/>
        </w:rPr>
        <w:t xml:space="preserve"> </w:t>
      </w:r>
    </w:p>
    <w:p w14:paraId="72A9BCD9" w14:textId="77777777" w:rsidR="00B65DEC" w:rsidRDefault="007E1D9D">
      <w:pPr>
        <w:pStyle w:val="Titre2"/>
        <w:ind w:left="280"/>
        <w:rPr>
          <w:rFonts w:asciiTheme="minorHAnsi" w:eastAsia="Trebuchet MS" w:hAnsiTheme="minorHAnsi" w:cstheme="minorHAnsi"/>
          <w:i w:val="0"/>
          <w:color w:val="000000"/>
          <w:sz w:val="22"/>
          <w:szCs w:val="22"/>
        </w:rPr>
      </w:pPr>
      <w:bookmarkStart w:id="45" w:name="ArtL2_CCAP-1-A10.1"/>
      <w:bookmarkStart w:id="46" w:name="_Toc202535995"/>
      <w:bookmarkEnd w:id="45"/>
      <w:r>
        <w:rPr>
          <w:rFonts w:asciiTheme="minorHAnsi" w:eastAsia="Trebuchet MS" w:hAnsiTheme="minorHAnsi" w:cstheme="minorHAnsi"/>
          <w:i w:val="0"/>
          <w:color w:val="000000"/>
          <w:sz w:val="22"/>
          <w:szCs w:val="22"/>
        </w:rPr>
        <w:t>7.1 - Caractéristiques des prix pratiqués</w:t>
      </w:r>
      <w:bookmarkEnd w:id="46"/>
    </w:p>
    <w:p w14:paraId="72A9BCDA" w14:textId="77777777" w:rsidR="00B65DEC" w:rsidRDefault="00B65DEC">
      <w:pPr>
        <w:rPr>
          <w:rFonts w:asciiTheme="minorHAnsi" w:eastAsia="Trebuchet MS" w:hAnsiTheme="minorHAnsi" w:cstheme="minorHAnsi"/>
          <w:sz w:val="22"/>
          <w:szCs w:val="22"/>
        </w:rPr>
      </w:pPr>
    </w:p>
    <w:p w14:paraId="72A9BCDB" w14:textId="77777777" w:rsidR="00B65DEC" w:rsidRDefault="007E1D9D">
      <w:pPr>
        <w:pStyle w:val="ParagrapheIndent2"/>
        <w:spacing w:after="24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Les prestations sont réglées par </w:t>
      </w:r>
      <w:r w:rsidRPr="009B6EF2">
        <w:rPr>
          <w:rFonts w:asciiTheme="minorHAnsi" w:hAnsiTheme="minorHAnsi" w:cstheme="minorHAnsi"/>
          <w:color w:val="000000"/>
          <w:sz w:val="22"/>
          <w:szCs w:val="22"/>
        </w:rPr>
        <w:t>un prix global forfaitaire selon les</w:t>
      </w:r>
      <w:r>
        <w:rPr>
          <w:rFonts w:asciiTheme="minorHAnsi" w:hAnsiTheme="minorHAnsi" w:cstheme="minorHAnsi"/>
          <w:color w:val="000000"/>
          <w:sz w:val="22"/>
          <w:szCs w:val="22"/>
        </w:rPr>
        <w:t xml:space="preserve"> stipulations de l'acte d'engagement.</w:t>
      </w:r>
    </w:p>
    <w:p w14:paraId="72A9BCDC" w14:textId="77777777" w:rsidR="00B65DEC" w:rsidRDefault="007E1D9D">
      <w:pPr>
        <w:pStyle w:val="ParagrapheIndent2"/>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Les prix tiennent compte des dépenses liées aux mesures particulières concernant la sécurité et la protection de la santé, de la notification du marché à l'expiration du délai de garantie de parfait achèvement.</w:t>
      </w:r>
    </w:p>
    <w:p w14:paraId="72A9BCDD" w14:textId="77777777" w:rsidR="00B65DEC" w:rsidRDefault="00B65DEC">
      <w:pPr>
        <w:rPr>
          <w:rFonts w:asciiTheme="minorHAnsi" w:hAnsiTheme="minorHAnsi" w:cstheme="minorHAnsi"/>
          <w:sz w:val="22"/>
          <w:szCs w:val="22"/>
        </w:rPr>
      </w:pPr>
    </w:p>
    <w:p w14:paraId="72A9BCDE" w14:textId="77777777" w:rsidR="00B65DEC" w:rsidRDefault="007E1D9D">
      <w:pPr>
        <w:pStyle w:val="Titre2"/>
        <w:ind w:left="280"/>
        <w:rPr>
          <w:rFonts w:asciiTheme="minorHAnsi" w:eastAsia="Trebuchet MS" w:hAnsiTheme="minorHAnsi" w:cstheme="minorHAnsi"/>
          <w:i w:val="0"/>
          <w:color w:val="000000"/>
          <w:sz w:val="22"/>
          <w:szCs w:val="22"/>
        </w:rPr>
      </w:pPr>
      <w:bookmarkStart w:id="47" w:name="ArtL2_CCAP-1-A10.3"/>
      <w:bookmarkStart w:id="48" w:name="_Toc202535996"/>
      <w:bookmarkEnd w:id="47"/>
      <w:r>
        <w:rPr>
          <w:rFonts w:asciiTheme="minorHAnsi" w:eastAsia="Trebuchet MS" w:hAnsiTheme="minorHAnsi" w:cstheme="minorHAnsi"/>
          <w:i w:val="0"/>
          <w:color w:val="000000"/>
          <w:sz w:val="22"/>
          <w:szCs w:val="22"/>
        </w:rPr>
        <w:lastRenderedPageBreak/>
        <w:t>7.2 - Modalités de variation des prix</w:t>
      </w:r>
      <w:bookmarkEnd w:id="48"/>
    </w:p>
    <w:p w14:paraId="72A9BCDF" w14:textId="77777777" w:rsidR="00B65DEC" w:rsidRDefault="00B65DEC">
      <w:pPr>
        <w:rPr>
          <w:rFonts w:asciiTheme="minorHAnsi" w:eastAsia="Trebuchet MS" w:hAnsiTheme="minorHAnsi" w:cstheme="minorHAnsi"/>
          <w:sz w:val="22"/>
          <w:szCs w:val="22"/>
        </w:rPr>
      </w:pPr>
    </w:p>
    <w:p w14:paraId="72A9BCE0" w14:textId="77777777" w:rsidR="00B65DEC" w:rsidRDefault="007E1D9D">
      <w:pPr>
        <w:pStyle w:val="ParagrapheIndent2"/>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Les prix du marché sont réputés établis sur la base des conditions économiques du mois de la remise des offres ; ce mois est appelé " mois zéro ".</w:t>
      </w:r>
    </w:p>
    <w:p w14:paraId="72A9BCE1" w14:textId="77777777" w:rsidR="00B65DEC" w:rsidRDefault="007E1D9D">
      <w:pPr>
        <w:pStyle w:val="ParagrapheIndent2"/>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Les prix sont révisés mensuellement par application aux prix du marché d'un coefficient </w:t>
      </w:r>
      <w:proofErr w:type="spellStart"/>
      <w:r>
        <w:rPr>
          <w:rFonts w:asciiTheme="minorHAnsi" w:hAnsiTheme="minorHAnsi" w:cstheme="minorHAnsi"/>
          <w:b/>
          <w:color w:val="000000"/>
          <w:sz w:val="22"/>
          <w:szCs w:val="22"/>
        </w:rPr>
        <w:t>Cn</w:t>
      </w:r>
      <w:proofErr w:type="spellEnd"/>
      <w:r>
        <w:rPr>
          <w:rFonts w:asciiTheme="minorHAnsi" w:hAnsiTheme="minorHAnsi" w:cstheme="minorHAnsi"/>
          <w:color w:val="000000"/>
          <w:sz w:val="22"/>
          <w:szCs w:val="22"/>
        </w:rPr>
        <w:t xml:space="preserve"> donné par les formules suivantes :</w:t>
      </w:r>
    </w:p>
    <w:tbl>
      <w:tblPr>
        <w:tblW w:w="9767" w:type="dxa"/>
        <w:tblInd w:w="-3" w:type="dxa"/>
        <w:tblLayout w:type="fixed"/>
        <w:tblLook w:val="04A0" w:firstRow="1" w:lastRow="0" w:firstColumn="1" w:lastColumn="0" w:noHBand="0" w:noVBand="1"/>
      </w:tblPr>
      <w:tblGrid>
        <w:gridCol w:w="851"/>
        <w:gridCol w:w="3685"/>
        <w:gridCol w:w="5231"/>
      </w:tblGrid>
      <w:tr w:rsidR="00B65DEC" w14:paraId="72A9BCE6" w14:textId="77777777" w:rsidTr="00F137FB">
        <w:trPr>
          <w:trHeight w:val="438"/>
        </w:trPr>
        <w:tc>
          <w:tcPr>
            <w:tcW w:w="851" w:type="dxa"/>
            <w:tcBorders>
              <w:top w:val="single" w:sz="2" w:space="0" w:color="000000"/>
              <w:left w:val="single" w:sz="2" w:space="0" w:color="000000"/>
              <w:bottom w:val="single" w:sz="4" w:space="0" w:color="auto"/>
              <w:right w:val="single" w:sz="2" w:space="0" w:color="000000"/>
            </w:tcBorders>
            <w:shd w:val="clear" w:color="CCCCCC" w:fill="CCCCCC"/>
            <w:tcMar>
              <w:top w:w="0" w:type="dxa"/>
              <w:left w:w="0" w:type="dxa"/>
              <w:bottom w:w="0" w:type="dxa"/>
              <w:right w:w="0" w:type="dxa"/>
            </w:tcMar>
          </w:tcPr>
          <w:p w14:paraId="72A9BCE2" w14:textId="77777777" w:rsidR="00B65DEC" w:rsidRDefault="00B65DEC">
            <w:pPr>
              <w:spacing w:before="40"/>
              <w:jc w:val="center"/>
              <w:rPr>
                <w:rFonts w:asciiTheme="minorHAnsi" w:eastAsia="Trebuchet MS" w:hAnsiTheme="minorHAnsi" w:cstheme="minorHAnsi"/>
                <w:b/>
                <w:color w:val="000000"/>
                <w:sz w:val="20"/>
                <w:szCs w:val="20"/>
              </w:rPr>
            </w:pPr>
          </w:p>
          <w:p w14:paraId="72A9BCE3" w14:textId="77777777" w:rsidR="00B65DEC" w:rsidRDefault="007E1D9D">
            <w:pPr>
              <w:spacing w:before="40"/>
              <w:jc w:val="center"/>
              <w:rPr>
                <w:rFonts w:asciiTheme="minorHAnsi" w:eastAsia="Trebuchet MS" w:hAnsiTheme="minorHAnsi" w:cstheme="minorHAnsi"/>
                <w:b/>
                <w:color w:val="000000"/>
                <w:sz w:val="20"/>
                <w:szCs w:val="20"/>
              </w:rPr>
            </w:pPr>
            <w:r>
              <w:rPr>
                <w:rFonts w:asciiTheme="minorHAnsi" w:eastAsia="Trebuchet MS" w:hAnsiTheme="minorHAnsi" w:cstheme="minorHAnsi"/>
                <w:b/>
                <w:color w:val="000000"/>
                <w:sz w:val="20"/>
                <w:szCs w:val="20"/>
              </w:rPr>
              <w:t>Lot(s)</w:t>
            </w:r>
          </w:p>
        </w:tc>
        <w:tc>
          <w:tcPr>
            <w:tcW w:w="3685" w:type="dxa"/>
            <w:tcBorders>
              <w:top w:val="single" w:sz="2" w:space="0" w:color="000000"/>
              <w:left w:val="single" w:sz="2" w:space="0" w:color="000000"/>
              <w:bottom w:val="single" w:sz="4" w:space="0" w:color="auto"/>
              <w:right w:val="single" w:sz="2" w:space="0" w:color="000000"/>
            </w:tcBorders>
            <w:shd w:val="clear" w:color="CCCCCC" w:fill="CCCCCC"/>
          </w:tcPr>
          <w:p w14:paraId="72A9BCE4" w14:textId="77777777" w:rsidR="00B65DEC" w:rsidRDefault="00B65DEC">
            <w:pPr>
              <w:spacing w:before="40"/>
              <w:jc w:val="center"/>
              <w:rPr>
                <w:rFonts w:asciiTheme="minorHAnsi" w:eastAsia="Trebuchet MS" w:hAnsiTheme="minorHAnsi" w:cstheme="minorHAnsi"/>
                <w:b/>
                <w:color w:val="000000"/>
                <w:sz w:val="20"/>
                <w:szCs w:val="20"/>
              </w:rPr>
            </w:pPr>
          </w:p>
        </w:tc>
        <w:tc>
          <w:tcPr>
            <w:tcW w:w="5231" w:type="dxa"/>
            <w:tcBorders>
              <w:top w:val="single" w:sz="2" w:space="0" w:color="000000"/>
              <w:left w:val="single" w:sz="2" w:space="0" w:color="000000"/>
              <w:bottom w:val="single" w:sz="4" w:space="0" w:color="auto"/>
              <w:right w:val="single" w:sz="2" w:space="0" w:color="000000"/>
            </w:tcBorders>
            <w:shd w:val="clear" w:color="CCCCCC" w:fill="CCCCCC"/>
            <w:tcMar>
              <w:top w:w="0" w:type="dxa"/>
              <w:left w:w="0" w:type="dxa"/>
              <w:bottom w:w="0" w:type="dxa"/>
              <w:right w:w="0" w:type="dxa"/>
            </w:tcMar>
          </w:tcPr>
          <w:p w14:paraId="72A9BCE5" w14:textId="77777777" w:rsidR="00B65DEC" w:rsidRDefault="007E1D9D">
            <w:pPr>
              <w:spacing w:before="40"/>
              <w:jc w:val="center"/>
              <w:rPr>
                <w:rFonts w:asciiTheme="minorHAnsi" w:eastAsia="Trebuchet MS" w:hAnsiTheme="minorHAnsi" w:cstheme="minorHAnsi"/>
                <w:b/>
                <w:color w:val="000000"/>
                <w:sz w:val="20"/>
                <w:szCs w:val="20"/>
              </w:rPr>
            </w:pPr>
            <w:r>
              <w:rPr>
                <w:rFonts w:asciiTheme="minorHAnsi" w:eastAsia="Trebuchet MS" w:hAnsiTheme="minorHAnsi" w:cstheme="minorHAnsi"/>
                <w:b/>
                <w:color w:val="000000"/>
                <w:sz w:val="20"/>
                <w:szCs w:val="20"/>
              </w:rPr>
              <w:t>Formules</w:t>
            </w:r>
          </w:p>
        </w:tc>
      </w:tr>
      <w:tr w:rsidR="00B65DEC" w14:paraId="72A9BCF0" w14:textId="77777777" w:rsidTr="00F137FB">
        <w:trPr>
          <w:trHeight w:val="600"/>
        </w:trPr>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2A9BCE7" w14:textId="77777777" w:rsidR="00B65DEC" w:rsidRDefault="007E1D9D">
            <w:pPr>
              <w:jc w:val="center"/>
              <w:rPr>
                <w:rFonts w:asciiTheme="minorHAnsi" w:hAnsiTheme="minorHAnsi" w:cstheme="minorHAnsi"/>
                <w:b/>
                <w:bCs/>
                <w:sz w:val="20"/>
                <w:szCs w:val="20"/>
              </w:rPr>
            </w:pPr>
            <w:r>
              <w:rPr>
                <w:rFonts w:asciiTheme="minorHAnsi" w:hAnsiTheme="minorHAnsi" w:cstheme="minorHAnsi"/>
                <w:b/>
                <w:bCs/>
                <w:sz w:val="20"/>
                <w:szCs w:val="20"/>
              </w:rPr>
              <w:t>1</w:t>
            </w:r>
          </w:p>
        </w:tc>
        <w:tc>
          <w:tcPr>
            <w:tcW w:w="3685" w:type="dxa"/>
            <w:tcBorders>
              <w:top w:val="single" w:sz="4" w:space="0" w:color="auto"/>
              <w:left w:val="single" w:sz="4" w:space="0" w:color="auto"/>
              <w:bottom w:val="single" w:sz="4" w:space="0" w:color="auto"/>
              <w:right w:val="single" w:sz="4" w:space="0" w:color="auto"/>
            </w:tcBorders>
          </w:tcPr>
          <w:p w14:paraId="72A9BCE8" w14:textId="77777777" w:rsidR="00B65DEC" w:rsidRDefault="007E1D9D">
            <w:pPr>
              <w:ind w:left="80" w:right="80"/>
              <w:rPr>
                <w:rFonts w:asciiTheme="minorHAnsi" w:eastAsia="Trebuchet MS" w:hAnsiTheme="minorHAnsi" w:cstheme="minorHAnsi"/>
                <w:b/>
                <w:bCs/>
                <w:color w:val="000000"/>
                <w:sz w:val="20"/>
                <w:szCs w:val="20"/>
              </w:rPr>
            </w:pPr>
            <w:r>
              <w:rPr>
                <w:rFonts w:asciiTheme="minorHAnsi" w:eastAsia="Trebuchet MS" w:hAnsiTheme="minorHAnsi" w:cstheme="minorHAnsi"/>
                <w:b/>
                <w:bCs/>
                <w:color w:val="000000"/>
                <w:sz w:val="20"/>
                <w:szCs w:val="20"/>
              </w:rPr>
              <w:t>Clos Couvert</w:t>
            </w:r>
          </w:p>
          <w:p w14:paraId="72A9BCE9" w14:textId="77777777" w:rsidR="00B65DEC" w:rsidRDefault="007E1D9D">
            <w:pPr>
              <w:ind w:left="80" w:right="80"/>
              <w:rPr>
                <w:rFonts w:asciiTheme="minorHAnsi" w:eastAsia="Trebuchet MS" w:hAnsiTheme="minorHAnsi" w:cstheme="minorHAnsi"/>
                <w:color w:val="000000"/>
                <w:sz w:val="20"/>
                <w:szCs w:val="20"/>
              </w:rPr>
            </w:pPr>
            <w:r>
              <w:rPr>
                <w:rFonts w:asciiTheme="minorHAnsi" w:eastAsia="Trebuchet MS" w:hAnsiTheme="minorHAnsi" w:cstheme="minorHAnsi"/>
                <w:b/>
                <w:bCs/>
                <w:color w:val="000000"/>
                <w:sz w:val="20"/>
                <w:szCs w:val="20"/>
              </w:rPr>
              <w:t>A</w:t>
            </w:r>
            <w:r>
              <w:rPr>
                <w:rFonts w:asciiTheme="minorHAnsi" w:eastAsia="Trebuchet MS" w:hAnsiTheme="minorHAnsi" w:cstheme="minorHAnsi"/>
                <w:color w:val="000000"/>
                <w:sz w:val="20"/>
                <w:szCs w:val="20"/>
              </w:rPr>
              <w:t xml:space="preserve"> Terrassement VRD</w:t>
            </w:r>
          </w:p>
          <w:p w14:paraId="72A9BCEA" w14:textId="77777777" w:rsidR="00B65DEC" w:rsidRDefault="007E1D9D">
            <w:pPr>
              <w:ind w:left="80" w:right="80"/>
              <w:rPr>
                <w:rFonts w:asciiTheme="minorHAnsi" w:eastAsia="Trebuchet MS" w:hAnsiTheme="minorHAnsi" w:cstheme="minorHAnsi"/>
                <w:color w:val="000000"/>
                <w:sz w:val="20"/>
                <w:szCs w:val="20"/>
              </w:rPr>
            </w:pPr>
            <w:r>
              <w:rPr>
                <w:rFonts w:asciiTheme="minorHAnsi" w:eastAsia="Trebuchet MS" w:hAnsiTheme="minorHAnsi" w:cstheme="minorHAnsi"/>
                <w:b/>
                <w:bCs/>
                <w:color w:val="000000"/>
                <w:sz w:val="20"/>
                <w:szCs w:val="20"/>
              </w:rPr>
              <w:t xml:space="preserve">B </w:t>
            </w:r>
            <w:r>
              <w:rPr>
                <w:rFonts w:asciiTheme="minorHAnsi" w:eastAsia="Trebuchet MS" w:hAnsiTheme="minorHAnsi" w:cstheme="minorHAnsi"/>
                <w:color w:val="000000"/>
                <w:sz w:val="20"/>
                <w:szCs w:val="20"/>
              </w:rPr>
              <w:t>Gros Œuvre</w:t>
            </w:r>
          </w:p>
          <w:p w14:paraId="72A9BCEB" w14:textId="77777777" w:rsidR="00B65DEC" w:rsidRDefault="007E1D9D">
            <w:pPr>
              <w:ind w:left="80" w:right="80"/>
              <w:rPr>
                <w:rFonts w:asciiTheme="minorHAnsi" w:eastAsia="Trebuchet MS" w:hAnsiTheme="minorHAnsi" w:cstheme="minorHAnsi"/>
                <w:color w:val="000000"/>
                <w:sz w:val="20"/>
                <w:szCs w:val="20"/>
              </w:rPr>
            </w:pPr>
            <w:r>
              <w:rPr>
                <w:rFonts w:asciiTheme="minorHAnsi" w:eastAsia="Trebuchet MS" w:hAnsiTheme="minorHAnsi" w:cstheme="minorHAnsi"/>
                <w:b/>
                <w:bCs/>
                <w:color w:val="000000"/>
                <w:sz w:val="20"/>
                <w:szCs w:val="20"/>
              </w:rPr>
              <w:t>C</w:t>
            </w:r>
            <w:r>
              <w:rPr>
                <w:rFonts w:asciiTheme="minorHAnsi" w:eastAsia="Trebuchet MS" w:hAnsiTheme="minorHAnsi" w:cstheme="minorHAnsi"/>
                <w:color w:val="000000"/>
                <w:sz w:val="20"/>
                <w:szCs w:val="20"/>
              </w:rPr>
              <w:t xml:space="preserve"> Etanchéité</w:t>
            </w:r>
          </w:p>
          <w:p w14:paraId="72A9BCEC" w14:textId="77777777" w:rsidR="00B65DEC" w:rsidRDefault="007E1D9D">
            <w:pPr>
              <w:ind w:left="80" w:right="80"/>
              <w:rPr>
                <w:rFonts w:asciiTheme="minorHAnsi" w:eastAsia="Trebuchet MS" w:hAnsiTheme="minorHAnsi" w:cstheme="minorHAnsi"/>
                <w:color w:val="000000"/>
                <w:sz w:val="20"/>
                <w:szCs w:val="20"/>
              </w:rPr>
            </w:pPr>
            <w:r>
              <w:rPr>
                <w:rFonts w:asciiTheme="minorHAnsi" w:eastAsia="Trebuchet MS" w:hAnsiTheme="minorHAnsi" w:cstheme="minorHAnsi"/>
                <w:b/>
                <w:bCs/>
                <w:color w:val="000000"/>
                <w:sz w:val="20"/>
                <w:szCs w:val="20"/>
              </w:rPr>
              <w:t>D</w:t>
            </w:r>
            <w:r>
              <w:rPr>
                <w:rFonts w:asciiTheme="minorHAnsi" w:eastAsia="Trebuchet MS" w:hAnsiTheme="minorHAnsi" w:cstheme="minorHAnsi"/>
                <w:color w:val="000000"/>
                <w:sz w:val="20"/>
                <w:szCs w:val="20"/>
              </w:rPr>
              <w:t xml:space="preserve"> Men. Ext. Alu</w:t>
            </w:r>
          </w:p>
          <w:p w14:paraId="72A9BCED" w14:textId="77777777" w:rsidR="00B65DEC" w:rsidRDefault="007E1D9D">
            <w:pPr>
              <w:ind w:left="80" w:right="80"/>
              <w:rPr>
                <w:rFonts w:asciiTheme="minorHAnsi" w:eastAsia="Trebuchet MS" w:hAnsiTheme="minorHAnsi" w:cstheme="minorHAnsi"/>
                <w:color w:val="000000"/>
                <w:sz w:val="20"/>
                <w:szCs w:val="20"/>
              </w:rPr>
            </w:pPr>
            <w:r>
              <w:rPr>
                <w:rFonts w:asciiTheme="minorHAnsi" w:eastAsia="Trebuchet MS" w:hAnsiTheme="minorHAnsi" w:cstheme="minorHAnsi"/>
                <w:b/>
                <w:bCs/>
                <w:color w:val="000000"/>
                <w:sz w:val="20"/>
                <w:szCs w:val="20"/>
              </w:rPr>
              <w:t>E</w:t>
            </w:r>
            <w:r>
              <w:rPr>
                <w:rFonts w:asciiTheme="minorHAnsi" w:eastAsia="Trebuchet MS" w:hAnsiTheme="minorHAnsi" w:cstheme="minorHAnsi"/>
                <w:color w:val="000000"/>
                <w:sz w:val="20"/>
                <w:szCs w:val="20"/>
              </w:rPr>
              <w:t xml:space="preserve"> Bardage</w:t>
            </w:r>
          </w:p>
          <w:p w14:paraId="72A9BCEE" w14:textId="77777777" w:rsidR="00B65DEC" w:rsidRDefault="007E1D9D">
            <w:pPr>
              <w:ind w:left="80" w:right="80"/>
              <w:rPr>
                <w:rFonts w:asciiTheme="minorHAnsi" w:eastAsia="Trebuchet MS" w:hAnsiTheme="minorHAnsi" w:cstheme="minorHAnsi"/>
                <w:color w:val="000000"/>
                <w:sz w:val="20"/>
                <w:szCs w:val="20"/>
              </w:rPr>
            </w:pPr>
            <w:r>
              <w:rPr>
                <w:rFonts w:asciiTheme="minorHAnsi" w:eastAsia="Trebuchet MS" w:hAnsiTheme="minorHAnsi" w:cstheme="minorHAnsi"/>
                <w:b/>
                <w:bCs/>
                <w:color w:val="000000"/>
                <w:sz w:val="20"/>
                <w:szCs w:val="20"/>
              </w:rPr>
              <w:t>F</w:t>
            </w:r>
            <w:r>
              <w:rPr>
                <w:rFonts w:asciiTheme="minorHAnsi" w:eastAsia="Trebuchet MS" w:hAnsiTheme="minorHAnsi" w:cstheme="minorHAnsi"/>
                <w:color w:val="000000"/>
                <w:sz w:val="20"/>
                <w:szCs w:val="20"/>
              </w:rPr>
              <w:t xml:space="preserve"> Serrurerie</w:t>
            </w:r>
          </w:p>
        </w:tc>
        <w:tc>
          <w:tcPr>
            <w:tcW w:w="523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0FAACB16" w14:textId="5FC6517A" w:rsidR="002600C8" w:rsidRPr="00770793" w:rsidRDefault="00770793">
            <w:pPr>
              <w:ind w:left="80" w:right="80"/>
              <w:jc w:val="center"/>
              <w:rPr>
                <w:rFonts w:asciiTheme="minorHAnsi" w:eastAsia="Trebuchet MS" w:hAnsiTheme="minorHAnsi" w:cstheme="minorHAnsi"/>
                <w:color w:val="000000"/>
                <w:sz w:val="20"/>
                <w:szCs w:val="20"/>
              </w:rPr>
            </w:pPr>
            <w:proofErr w:type="spellStart"/>
            <w:r w:rsidRPr="00770793">
              <w:rPr>
                <w:rFonts w:asciiTheme="minorHAnsi" w:eastAsia="Trebuchet MS" w:hAnsiTheme="minorHAnsi" w:cstheme="minorHAnsi"/>
                <w:color w:val="000000"/>
                <w:sz w:val="20"/>
                <w:szCs w:val="20"/>
              </w:rPr>
              <w:t>Cn</w:t>
            </w:r>
            <w:proofErr w:type="spellEnd"/>
            <w:r w:rsidRPr="00770793">
              <w:rPr>
                <w:rFonts w:asciiTheme="minorHAnsi" w:eastAsia="Trebuchet MS" w:hAnsiTheme="minorHAnsi" w:cstheme="minorHAnsi"/>
                <w:color w:val="000000"/>
                <w:sz w:val="20"/>
                <w:szCs w:val="20"/>
              </w:rPr>
              <w:t xml:space="preserve"> = 0,15+ 0.85 (BT01 (n) / BT01 (o))</w:t>
            </w:r>
          </w:p>
          <w:p w14:paraId="2D13ACFD" w14:textId="77777777" w:rsidR="002600C8" w:rsidRPr="00770793" w:rsidRDefault="002600C8">
            <w:pPr>
              <w:ind w:left="80" w:right="80"/>
              <w:jc w:val="center"/>
              <w:rPr>
                <w:rFonts w:asciiTheme="minorHAnsi" w:eastAsia="Trebuchet MS" w:hAnsiTheme="minorHAnsi" w:cstheme="minorHAnsi"/>
                <w:color w:val="000000"/>
                <w:sz w:val="20"/>
                <w:szCs w:val="20"/>
              </w:rPr>
            </w:pPr>
          </w:p>
          <w:p w14:paraId="72A9BCEF" w14:textId="3A7BFDA1" w:rsidR="002600C8" w:rsidRPr="002600C8" w:rsidRDefault="002600C8">
            <w:pPr>
              <w:ind w:left="80" w:right="80"/>
              <w:jc w:val="center"/>
              <w:rPr>
                <w:rFonts w:asciiTheme="minorHAnsi" w:eastAsia="Trebuchet MS" w:hAnsiTheme="minorHAnsi" w:cstheme="minorHAnsi"/>
                <w:b/>
                <w:bCs/>
                <w:color w:val="000000"/>
                <w:sz w:val="20"/>
                <w:szCs w:val="20"/>
                <w:highlight w:val="yellow"/>
              </w:rPr>
            </w:pPr>
          </w:p>
        </w:tc>
      </w:tr>
      <w:tr w:rsidR="00B65DEC" w14:paraId="72A9BCF8" w14:textId="77777777" w:rsidTr="00F137FB">
        <w:trPr>
          <w:trHeight w:val="519"/>
        </w:trPr>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2A9BCF1" w14:textId="77777777" w:rsidR="00B65DEC" w:rsidRDefault="007E1D9D">
            <w:pPr>
              <w:jc w:val="center"/>
              <w:rPr>
                <w:rFonts w:asciiTheme="minorHAnsi" w:hAnsiTheme="minorHAnsi" w:cstheme="minorHAnsi"/>
                <w:b/>
                <w:bCs/>
                <w:sz w:val="20"/>
                <w:szCs w:val="20"/>
              </w:rPr>
            </w:pPr>
            <w:r>
              <w:rPr>
                <w:rFonts w:asciiTheme="minorHAnsi" w:hAnsiTheme="minorHAnsi" w:cstheme="minorHAnsi"/>
                <w:b/>
                <w:bCs/>
                <w:sz w:val="20"/>
                <w:szCs w:val="20"/>
              </w:rPr>
              <w:t>2</w:t>
            </w:r>
          </w:p>
        </w:tc>
        <w:tc>
          <w:tcPr>
            <w:tcW w:w="3685" w:type="dxa"/>
            <w:tcBorders>
              <w:top w:val="single" w:sz="4" w:space="0" w:color="auto"/>
              <w:left w:val="single" w:sz="4" w:space="0" w:color="auto"/>
              <w:bottom w:val="single" w:sz="4" w:space="0" w:color="auto"/>
              <w:right w:val="single" w:sz="4" w:space="0" w:color="auto"/>
            </w:tcBorders>
          </w:tcPr>
          <w:p w14:paraId="72A9BCF2" w14:textId="77777777" w:rsidR="00B65DEC" w:rsidRDefault="007E1D9D">
            <w:pPr>
              <w:ind w:left="80" w:right="80"/>
              <w:rPr>
                <w:rFonts w:asciiTheme="minorHAnsi" w:eastAsia="Trebuchet MS" w:hAnsiTheme="minorHAnsi" w:cstheme="minorHAnsi"/>
                <w:b/>
                <w:bCs/>
                <w:color w:val="000000"/>
                <w:sz w:val="20"/>
                <w:szCs w:val="20"/>
              </w:rPr>
            </w:pPr>
            <w:r>
              <w:rPr>
                <w:rFonts w:asciiTheme="minorHAnsi" w:eastAsia="Trebuchet MS" w:hAnsiTheme="minorHAnsi" w:cstheme="minorHAnsi"/>
                <w:b/>
                <w:bCs/>
                <w:color w:val="000000"/>
                <w:sz w:val="20"/>
                <w:szCs w:val="20"/>
              </w:rPr>
              <w:t>Second Œuvre</w:t>
            </w:r>
          </w:p>
          <w:p w14:paraId="72A9BCF3" w14:textId="77777777" w:rsidR="00B65DEC" w:rsidRDefault="007E1D9D">
            <w:pPr>
              <w:ind w:left="80" w:right="80"/>
              <w:rPr>
                <w:rFonts w:asciiTheme="minorHAnsi" w:eastAsia="Trebuchet MS" w:hAnsiTheme="minorHAnsi" w:cstheme="minorHAnsi"/>
                <w:color w:val="000000"/>
                <w:sz w:val="20"/>
                <w:szCs w:val="20"/>
              </w:rPr>
            </w:pPr>
            <w:r>
              <w:rPr>
                <w:rFonts w:asciiTheme="minorHAnsi" w:eastAsia="Trebuchet MS" w:hAnsiTheme="minorHAnsi" w:cstheme="minorHAnsi"/>
                <w:b/>
                <w:bCs/>
                <w:color w:val="000000"/>
                <w:sz w:val="20"/>
                <w:szCs w:val="20"/>
              </w:rPr>
              <w:t xml:space="preserve">A </w:t>
            </w:r>
            <w:r>
              <w:rPr>
                <w:rFonts w:asciiTheme="minorHAnsi" w:eastAsia="Trebuchet MS" w:hAnsiTheme="minorHAnsi" w:cstheme="minorHAnsi"/>
                <w:color w:val="000000"/>
                <w:sz w:val="20"/>
                <w:szCs w:val="20"/>
              </w:rPr>
              <w:t>Cloisons Peintures Plafonds</w:t>
            </w:r>
          </w:p>
          <w:p w14:paraId="72A9BCF4" w14:textId="77777777" w:rsidR="00B65DEC" w:rsidRDefault="007E1D9D">
            <w:pPr>
              <w:ind w:left="80" w:right="80"/>
              <w:rPr>
                <w:rFonts w:asciiTheme="minorHAnsi" w:eastAsia="Trebuchet MS" w:hAnsiTheme="minorHAnsi" w:cstheme="minorHAnsi"/>
                <w:color w:val="000000"/>
                <w:sz w:val="20"/>
                <w:szCs w:val="20"/>
              </w:rPr>
            </w:pPr>
            <w:r>
              <w:rPr>
                <w:rFonts w:asciiTheme="minorHAnsi" w:eastAsia="Trebuchet MS" w:hAnsiTheme="minorHAnsi" w:cstheme="minorHAnsi"/>
                <w:b/>
                <w:bCs/>
                <w:color w:val="000000"/>
                <w:sz w:val="20"/>
                <w:szCs w:val="20"/>
              </w:rPr>
              <w:t>B</w:t>
            </w:r>
            <w:r>
              <w:rPr>
                <w:rFonts w:asciiTheme="minorHAnsi" w:eastAsia="Trebuchet MS" w:hAnsiTheme="minorHAnsi" w:cstheme="minorHAnsi"/>
                <w:color w:val="000000"/>
                <w:sz w:val="20"/>
                <w:szCs w:val="20"/>
              </w:rPr>
              <w:t xml:space="preserve"> Men. Int. Bois Agencement</w:t>
            </w:r>
          </w:p>
          <w:p w14:paraId="72A9BCF5" w14:textId="77777777" w:rsidR="00B65DEC" w:rsidRDefault="007E1D9D">
            <w:pPr>
              <w:ind w:left="80" w:right="80"/>
              <w:rPr>
                <w:rFonts w:asciiTheme="minorHAnsi" w:eastAsia="Trebuchet MS" w:hAnsiTheme="minorHAnsi" w:cstheme="minorHAnsi"/>
                <w:color w:val="000000"/>
                <w:sz w:val="20"/>
                <w:szCs w:val="20"/>
              </w:rPr>
            </w:pPr>
            <w:r>
              <w:rPr>
                <w:rFonts w:asciiTheme="minorHAnsi" w:eastAsia="Trebuchet MS" w:hAnsiTheme="minorHAnsi" w:cstheme="minorHAnsi"/>
                <w:b/>
                <w:bCs/>
                <w:color w:val="000000"/>
                <w:sz w:val="20"/>
                <w:szCs w:val="20"/>
              </w:rPr>
              <w:t xml:space="preserve">C </w:t>
            </w:r>
            <w:r>
              <w:rPr>
                <w:rFonts w:asciiTheme="minorHAnsi" w:eastAsia="Trebuchet MS" w:hAnsiTheme="minorHAnsi" w:cstheme="minorHAnsi"/>
                <w:color w:val="000000"/>
                <w:sz w:val="20"/>
                <w:szCs w:val="20"/>
              </w:rPr>
              <w:t>Chapes</w:t>
            </w:r>
          </w:p>
          <w:p w14:paraId="72A9BCF6" w14:textId="77777777" w:rsidR="00B65DEC" w:rsidRDefault="007E1D9D">
            <w:pPr>
              <w:ind w:left="80" w:right="80"/>
              <w:rPr>
                <w:rFonts w:asciiTheme="minorHAnsi" w:eastAsia="Trebuchet MS" w:hAnsiTheme="minorHAnsi" w:cstheme="minorHAnsi"/>
                <w:color w:val="000000"/>
                <w:sz w:val="20"/>
                <w:szCs w:val="20"/>
              </w:rPr>
            </w:pPr>
            <w:r>
              <w:rPr>
                <w:rFonts w:asciiTheme="minorHAnsi" w:eastAsia="Trebuchet MS" w:hAnsiTheme="minorHAnsi" w:cstheme="minorHAnsi"/>
                <w:b/>
                <w:bCs/>
                <w:color w:val="000000"/>
                <w:sz w:val="20"/>
                <w:szCs w:val="20"/>
              </w:rPr>
              <w:t xml:space="preserve">D </w:t>
            </w:r>
            <w:r>
              <w:rPr>
                <w:rFonts w:asciiTheme="minorHAnsi" w:eastAsia="Trebuchet MS" w:hAnsiTheme="minorHAnsi" w:cstheme="minorHAnsi"/>
                <w:color w:val="000000"/>
                <w:sz w:val="20"/>
                <w:szCs w:val="20"/>
              </w:rPr>
              <w:t>Sols souples</w:t>
            </w:r>
          </w:p>
        </w:tc>
        <w:tc>
          <w:tcPr>
            <w:tcW w:w="523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B52285" w14:textId="77777777" w:rsidR="00770793" w:rsidRPr="00770793" w:rsidRDefault="00770793" w:rsidP="00770793">
            <w:pPr>
              <w:ind w:left="80" w:right="80"/>
              <w:jc w:val="center"/>
              <w:rPr>
                <w:rFonts w:asciiTheme="minorHAnsi" w:eastAsia="Trebuchet MS" w:hAnsiTheme="minorHAnsi" w:cstheme="minorHAnsi"/>
                <w:color w:val="000000"/>
                <w:sz w:val="20"/>
                <w:szCs w:val="20"/>
              </w:rPr>
            </w:pPr>
            <w:proofErr w:type="spellStart"/>
            <w:r w:rsidRPr="00770793">
              <w:rPr>
                <w:rFonts w:asciiTheme="minorHAnsi" w:eastAsia="Trebuchet MS" w:hAnsiTheme="minorHAnsi" w:cstheme="minorHAnsi"/>
                <w:color w:val="000000"/>
                <w:sz w:val="20"/>
                <w:szCs w:val="20"/>
              </w:rPr>
              <w:t>Cn</w:t>
            </w:r>
            <w:proofErr w:type="spellEnd"/>
            <w:r w:rsidRPr="00770793">
              <w:rPr>
                <w:rFonts w:asciiTheme="minorHAnsi" w:eastAsia="Trebuchet MS" w:hAnsiTheme="minorHAnsi" w:cstheme="minorHAnsi"/>
                <w:color w:val="000000"/>
                <w:sz w:val="20"/>
                <w:szCs w:val="20"/>
              </w:rPr>
              <w:t xml:space="preserve"> = 0,15+ 0.85 (BT01 (n) / BT01 (o))</w:t>
            </w:r>
          </w:p>
          <w:p w14:paraId="59FA3244" w14:textId="77777777" w:rsidR="00770793" w:rsidRPr="00770793" w:rsidRDefault="00770793" w:rsidP="00770793">
            <w:pPr>
              <w:ind w:left="80" w:right="80"/>
              <w:jc w:val="center"/>
              <w:rPr>
                <w:rFonts w:asciiTheme="minorHAnsi" w:eastAsia="Trebuchet MS" w:hAnsiTheme="minorHAnsi" w:cstheme="minorHAnsi"/>
                <w:color w:val="000000"/>
                <w:sz w:val="20"/>
                <w:szCs w:val="20"/>
              </w:rPr>
            </w:pPr>
          </w:p>
          <w:p w14:paraId="72A9BCF7" w14:textId="26CEB2FC" w:rsidR="002600C8" w:rsidRPr="002600C8" w:rsidRDefault="002600C8">
            <w:pPr>
              <w:ind w:left="80" w:right="80"/>
              <w:jc w:val="center"/>
              <w:rPr>
                <w:rFonts w:asciiTheme="minorHAnsi" w:eastAsia="Trebuchet MS" w:hAnsiTheme="minorHAnsi" w:cstheme="minorHAnsi"/>
                <w:b/>
                <w:bCs/>
                <w:color w:val="000000"/>
                <w:sz w:val="20"/>
                <w:szCs w:val="20"/>
                <w:highlight w:val="yellow"/>
              </w:rPr>
            </w:pPr>
          </w:p>
        </w:tc>
      </w:tr>
      <w:tr w:rsidR="00B65DEC" w14:paraId="72A9BCFC" w14:textId="77777777" w:rsidTr="00F137FB">
        <w:trPr>
          <w:trHeight w:val="519"/>
        </w:trPr>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2A9BCF9" w14:textId="77777777" w:rsidR="00B65DEC" w:rsidRDefault="007E1D9D">
            <w:pPr>
              <w:jc w:val="center"/>
              <w:rPr>
                <w:rFonts w:asciiTheme="minorHAnsi" w:hAnsiTheme="minorHAnsi" w:cstheme="minorHAnsi"/>
                <w:b/>
                <w:bCs/>
                <w:sz w:val="20"/>
                <w:szCs w:val="20"/>
              </w:rPr>
            </w:pPr>
            <w:r>
              <w:rPr>
                <w:rFonts w:asciiTheme="minorHAnsi" w:hAnsiTheme="minorHAnsi" w:cstheme="minorHAnsi"/>
                <w:b/>
                <w:bCs/>
                <w:sz w:val="20"/>
                <w:szCs w:val="20"/>
              </w:rPr>
              <w:t>3</w:t>
            </w:r>
          </w:p>
        </w:tc>
        <w:tc>
          <w:tcPr>
            <w:tcW w:w="3685" w:type="dxa"/>
            <w:tcBorders>
              <w:top w:val="single" w:sz="4" w:space="0" w:color="auto"/>
              <w:left w:val="single" w:sz="4" w:space="0" w:color="auto"/>
              <w:bottom w:val="single" w:sz="4" w:space="0" w:color="auto"/>
              <w:right w:val="single" w:sz="4" w:space="0" w:color="auto"/>
            </w:tcBorders>
          </w:tcPr>
          <w:p w14:paraId="72A9BCFA" w14:textId="77777777" w:rsidR="00B65DEC" w:rsidRDefault="007E1D9D">
            <w:pPr>
              <w:ind w:left="80" w:right="80"/>
              <w:rPr>
                <w:rFonts w:asciiTheme="minorHAnsi" w:eastAsia="Trebuchet MS" w:hAnsiTheme="minorHAnsi" w:cstheme="minorHAnsi"/>
                <w:color w:val="000000"/>
                <w:sz w:val="20"/>
                <w:szCs w:val="20"/>
              </w:rPr>
            </w:pPr>
            <w:r>
              <w:rPr>
                <w:rFonts w:asciiTheme="minorHAnsi" w:eastAsia="Trebuchet MS" w:hAnsiTheme="minorHAnsi" w:cstheme="minorHAnsi"/>
                <w:color w:val="000000"/>
                <w:sz w:val="20"/>
                <w:szCs w:val="20"/>
              </w:rPr>
              <w:t>Portes automatiques</w:t>
            </w:r>
          </w:p>
        </w:tc>
        <w:tc>
          <w:tcPr>
            <w:tcW w:w="523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2735FFD" w14:textId="6367A54B" w:rsidR="00FB737C" w:rsidRPr="00770793" w:rsidRDefault="00FB737C" w:rsidP="00FB737C">
            <w:pPr>
              <w:ind w:left="80" w:right="80"/>
              <w:jc w:val="center"/>
              <w:rPr>
                <w:rFonts w:asciiTheme="minorHAnsi" w:eastAsia="Trebuchet MS" w:hAnsiTheme="minorHAnsi" w:cstheme="minorHAnsi"/>
                <w:color w:val="000000"/>
                <w:sz w:val="20"/>
                <w:szCs w:val="20"/>
              </w:rPr>
            </w:pPr>
            <w:proofErr w:type="spellStart"/>
            <w:r w:rsidRPr="00770793">
              <w:rPr>
                <w:rFonts w:asciiTheme="minorHAnsi" w:eastAsia="Trebuchet MS" w:hAnsiTheme="minorHAnsi" w:cstheme="minorHAnsi"/>
                <w:color w:val="000000"/>
                <w:sz w:val="20"/>
                <w:szCs w:val="20"/>
              </w:rPr>
              <w:t>Cn</w:t>
            </w:r>
            <w:proofErr w:type="spellEnd"/>
            <w:r w:rsidRPr="00770793">
              <w:rPr>
                <w:rFonts w:asciiTheme="minorHAnsi" w:eastAsia="Trebuchet MS" w:hAnsiTheme="minorHAnsi" w:cstheme="minorHAnsi"/>
                <w:color w:val="000000"/>
                <w:sz w:val="20"/>
                <w:szCs w:val="20"/>
              </w:rPr>
              <w:t xml:space="preserve"> = 0,15+ 0.85 (BT</w:t>
            </w:r>
            <w:r>
              <w:rPr>
                <w:rFonts w:asciiTheme="minorHAnsi" w:eastAsia="Trebuchet MS" w:hAnsiTheme="minorHAnsi" w:cstheme="minorHAnsi"/>
                <w:color w:val="000000"/>
                <w:sz w:val="20"/>
                <w:szCs w:val="20"/>
              </w:rPr>
              <w:t>27</w:t>
            </w:r>
            <w:r w:rsidRPr="00770793">
              <w:rPr>
                <w:rFonts w:asciiTheme="minorHAnsi" w:eastAsia="Trebuchet MS" w:hAnsiTheme="minorHAnsi" w:cstheme="minorHAnsi"/>
                <w:color w:val="000000"/>
                <w:sz w:val="20"/>
                <w:szCs w:val="20"/>
              </w:rPr>
              <w:t xml:space="preserve"> (n) / BT</w:t>
            </w:r>
            <w:r>
              <w:rPr>
                <w:rFonts w:asciiTheme="minorHAnsi" w:eastAsia="Trebuchet MS" w:hAnsiTheme="minorHAnsi" w:cstheme="minorHAnsi"/>
                <w:color w:val="000000"/>
                <w:sz w:val="20"/>
                <w:szCs w:val="20"/>
              </w:rPr>
              <w:t>27</w:t>
            </w:r>
            <w:r w:rsidRPr="00770793">
              <w:rPr>
                <w:rFonts w:asciiTheme="minorHAnsi" w:eastAsia="Trebuchet MS" w:hAnsiTheme="minorHAnsi" w:cstheme="minorHAnsi"/>
                <w:color w:val="000000"/>
                <w:sz w:val="20"/>
                <w:szCs w:val="20"/>
              </w:rPr>
              <w:t xml:space="preserve"> (o))</w:t>
            </w:r>
          </w:p>
          <w:p w14:paraId="72A9BCFB" w14:textId="1D5D7E1F" w:rsidR="00B65DEC" w:rsidRPr="00476E81" w:rsidRDefault="00B65DEC">
            <w:pPr>
              <w:ind w:left="80" w:right="80"/>
              <w:jc w:val="center"/>
              <w:rPr>
                <w:rFonts w:asciiTheme="minorHAnsi" w:eastAsia="Trebuchet MS" w:hAnsiTheme="minorHAnsi" w:cstheme="minorHAnsi"/>
                <w:color w:val="000000"/>
                <w:sz w:val="20"/>
                <w:szCs w:val="20"/>
                <w:highlight w:val="cyan"/>
              </w:rPr>
            </w:pPr>
          </w:p>
        </w:tc>
      </w:tr>
      <w:tr w:rsidR="00B65DEC" w14:paraId="72A9BD00" w14:textId="77777777" w:rsidTr="00F137FB">
        <w:trPr>
          <w:trHeight w:val="519"/>
        </w:trPr>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2A9BCFD" w14:textId="77777777" w:rsidR="00B65DEC" w:rsidRDefault="007E1D9D">
            <w:pPr>
              <w:jc w:val="center"/>
              <w:rPr>
                <w:rFonts w:asciiTheme="minorHAnsi" w:hAnsiTheme="minorHAnsi" w:cstheme="minorHAnsi"/>
                <w:b/>
                <w:bCs/>
                <w:sz w:val="20"/>
                <w:szCs w:val="20"/>
              </w:rPr>
            </w:pPr>
            <w:r>
              <w:rPr>
                <w:rFonts w:asciiTheme="minorHAnsi" w:hAnsiTheme="minorHAnsi" w:cstheme="minorHAnsi"/>
                <w:b/>
                <w:bCs/>
                <w:sz w:val="20"/>
                <w:szCs w:val="20"/>
              </w:rPr>
              <w:t>4</w:t>
            </w:r>
          </w:p>
        </w:tc>
        <w:tc>
          <w:tcPr>
            <w:tcW w:w="3685" w:type="dxa"/>
            <w:tcBorders>
              <w:top w:val="single" w:sz="4" w:space="0" w:color="auto"/>
              <w:left w:val="single" w:sz="4" w:space="0" w:color="auto"/>
              <w:bottom w:val="single" w:sz="4" w:space="0" w:color="auto"/>
              <w:right w:val="single" w:sz="4" w:space="0" w:color="auto"/>
            </w:tcBorders>
          </w:tcPr>
          <w:p w14:paraId="72A9BCFE" w14:textId="77777777" w:rsidR="00B65DEC" w:rsidRDefault="007E1D9D">
            <w:pPr>
              <w:ind w:left="80" w:right="80"/>
              <w:rPr>
                <w:rFonts w:asciiTheme="minorHAnsi" w:eastAsia="Trebuchet MS" w:hAnsiTheme="minorHAnsi" w:cstheme="minorHAnsi"/>
                <w:color w:val="000000"/>
                <w:sz w:val="20"/>
                <w:szCs w:val="20"/>
              </w:rPr>
            </w:pPr>
            <w:r>
              <w:rPr>
                <w:rFonts w:asciiTheme="minorHAnsi" w:eastAsia="Trebuchet MS" w:hAnsiTheme="minorHAnsi" w:cstheme="minorHAnsi"/>
                <w:color w:val="000000"/>
                <w:sz w:val="20"/>
                <w:szCs w:val="20"/>
              </w:rPr>
              <w:t>Génie climatique / Plomberie</w:t>
            </w:r>
          </w:p>
        </w:tc>
        <w:tc>
          <w:tcPr>
            <w:tcW w:w="523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97E0D3" w14:textId="13CEBACE" w:rsidR="00DD382B" w:rsidRPr="00770793" w:rsidRDefault="00DD382B" w:rsidP="00DD382B">
            <w:pPr>
              <w:ind w:left="80" w:right="80"/>
              <w:jc w:val="center"/>
              <w:rPr>
                <w:rFonts w:asciiTheme="minorHAnsi" w:eastAsia="Trebuchet MS" w:hAnsiTheme="minorHAnsi" w:cstheme="minorHAnsi"/>
                <w:color w:val="000000"/>
                <w:sz w:val="20"/>
                <w:szCs w:val="20"/>
              </w:rPr>
            </w:pPr>
            <w:proofErr w:type="spellStart"/>
            <w:r w:rsidRPr="00770793">
              <w:rPr>
                <w:rFonts w:asciiTheme="minorHAnsi" w:eastAsia="Trebuchet MS" w:hAnsiTheme="minorHAnsi" w:cstheme="minorHAnsi"/>
                <w:color w:val="000000"/>
                <w:sz w:val="20"/>
                <w:szCs w:val="20"/>
              </w:rPr>
              <w:t>Cn</w:t>
            </w:r>
            <w:proofErr w:type="spellEnd"/>
            <w:r w:rsidRPr="00770793">
              <w:rPr>
                <w:rFonts w:asciiTheme="minorHAnsi" w:eastAsia="Trebuchet MS" w:hAnsiTheme="minorHAnsi" w:cstheme="minorHAnsi"/>
                <w:color w:val="000000"/>
                <w:sz w:val="20"/>
                <w:szCs w:val="20"/>
              </w:rPr>
              <w:t xml:space="preserve"> = 0,15+ 0.85 (BT</w:t>
            </w:r>
            <w:r>
              <w:rPr>
                <w:rFonts w:asciiTheme="minorHAnsi" w:eastAsia="Trebuchet MS" w:hAnsiTheme="minorHAnsi" w:cstheme="minorHAnsi"/>
                <w:color w:val="000000"/>
                <w:sz w:val="20"/>
                <w:szCs w:val="20"/>
              </w:rPr>
              <w:t>41</w:t>
            </w:r>
            <w:r w:rsidRPr="00770793">
              <w:rPr>
                <w:rFonts w:asciiTheme="minorHAnsi" w:eastAsia="Trebuchet MS" w:hAnsiTheme="minorHAnsi" w:cstheme="minorHAnsi"/>
                <w:color w:val="000000"/>
                <w:sz w:val="20"/>
                <w:szCs w:val="20"/>
              </w:rPr>
              <w:t xml:space="preserve"> (n) / BT</w:t>
            </w:r>
            <w:r>
              <w:rPr>
                <w:rFonts w:asciiTheme="minorHAnsi" w:eastAsia="Trebuchet MS" w:hAnsiTheme="minorHAnsi" w:cstheme="minorHAnsi"/>
                <w:color w:val="000000"/>
                <w:sz w:val="20"/>
                <w:szCs w:val="20"/>
              </w:rPr>
              <w:t>41</w:t>
            </w:r>
            <w:r w:rsidRPr="00770793">
              <w:rPr>
                <w:rFonts w:asciiTheme="minorHAnsi" w:eastAsia="Trebuchet MS" w:hAnsiTheme="minorHAnsi" w:cstheme="minorHAnsi"/>
                <w:color w:val="000000"/>
                <w:sz w:val="20"/>
                <w:szCs w:val="20"/>
              </w:rPr>
              <w:t xml:space="preserve"> (o))</w:t>
            </w:r>
          </w:p>
          <w:p w14:paraId="72A9BCFF" w14:textId="5CD8E361" w:rsidR="00B65DEC" w:rsidRPr="00476E81" w:rsidRDefault="00B65DEC">
            <w:pPr>
              <w:ind w:left="80" w:right="80"/>
              <w:jc w:val="center"/>
              <w:rPr>
                <w:rFonts w:asciiTheme="minorHAnsi" w:eastAsia="Trebuchet MS" w:hAnsiTheme="minorHAnsi" w:cstheme="minorHAnsi"/>
                <w:color w:val="000000"/>
                <w:sz w:val="20"/>
                <w:szCs w:val="20"/>
                <w:highlight w:val="cyan"/>
              </w:rPr>
            </w:pPr>
          </w:p>
        </w:tc>
      </w:tr>
      <w:tr w:rsidR="009B6EF2" w14:paraId="72A9BD04" w14:textId="77777777" w:rsidTr="00F137FB">
        <w:trPr>
          <w:trHeight w:val="600"/>
        </w:trPr>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2A9BD01" w14:textId="77777777" w:rsidR="009B6EF2" w:rsidRDefault="009B6EF2" w:rsidP="009B6EF2">
            <w:pPr>
              <w:jc w:val="center"/>
              <w:rPr>
                <w:rFonts w:asciiTheme="minorHAnsi" w:hAnsiTheme="minorHAnsi" w:cstheme="minorHAnsi"/>
                <w:b/>
                <w:bCs/>
                <w:sz w:val="20"/>
                <w:szCs w:val="20"/>
              </w:rPr>
            </w:pPr>
            <w:r>
              <w:rPr>
                <w:rFonts w:asciiTheme="minorHAnsi" w:hAnsiTheme="minorHAnsi" w:cstheme="minorHAnsi"/>
                <w:b/>
                <w:bCs/>
                <w:sz w:val="20"/>
                <w:szCs w:val="20"/>
              </w:rPr>
              <w:t>5</w:t>
            </w:r>
          </w:p>
        </w:tc>
        <w:tc>
          <w:tcPr>
            <w:tcW w:w="3685" w:type="dxa"/>
            <w:tcBorders>
              <w:top w:val="single" w:sz="4" w:space="0" w:color="auto"/>
              <w:left w:val="single" w:sz="4" w:space="0" w:color="auto"/>
              <w:bottom w:val="single" w:sz="4" w:space="0" w:color="auto"/>
              <w:right w:val="single" w:sz="4" w:space="0" w:color="auto"/>
            </w:tcBorders>
          </w:tcPr>
          <w:p w14:paraId="72A9BD02" w14:textId="77777777" w:rsidR="009B6EF2" w:rsidRDefault="009B6EF2" w:rsidP="009B6EF2">
            <w:pPr>
              <w:ind w:left="80" w:right="80"/>
              <w:rPr>
                <w:rFonts w:asciiTheme="minorHAnsi" w:eastAsia="Trebuchet MS" w:hAnsiTheme="minorHAnsi" w:cstheme="minorHAnsi"/>
                <w:color w:val="000000"/>
                <w:sz w:val="20"/>
                <w:szCs w:val="20"/>
              </w:rPr>
            </w:pPr>
            <w:r>
              <w:rPr>
                <w:rFonts w:asciiTheme="minorHAnsi" w:eastAsia="Trebuchet MS" w:hAnsiTheme="minorHAnsi" w:cstheme="minorHAnsi"/>
                <w:color w:val="000000"/>
                <w:sz w:val="20"/>
                <w:szCs w:val="20"/>
              </w:rPr>
              <w:t>Fluides médicaux</w:t>
            </w:r>
          </w:p>
        </w:tc>
        <w:tc>
          <w:tcPr>
            <w:tcW w:w="523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CFA0AF" w14:textId="77777777" w:rsidR="009B6EF2" w:rsidRPr="00770793" w:rsidRDefault="009B6EF2" w:rsidP="009B6EF2">
            <w:pPr>
              <w:ind w:left="80" w:right="80"/>
              <w:jc w:val="center"/>
              <w:rPr>
                <w:rFonts w:asciiTheme="minorHAnsi" w:eastAsia="Trebuchet MS" w:hAnsiTheme="minorHAnsi" w:cstheme="minorHAnsi"/>
                <w:color w:val="000000"/>
                <w:sz w:val="20"/>
                <w:szCs w:val="20"/>
              </w:rPr>
            </w:pPr>
            <w:proofErr w:type="spellStart"/>
            <w:r w:rsidRPr="00770793">
              <w:rPr>
                <w:rFonts w:asciiTheme="minorHAnsi" w:eastAsia="Trebuchet MS" w:hAnsiTheme="minorHAnsi" w:cstheme="minorHAnsi"/>
                <w:color w:val="000000"/>
                <w:sz w:val="20"/>
                <w:szCs w:val="20"/>
              </w:rPr>
              <w:t>Cn</w:t>
            </w:r>
            <w:proofErr w:type="spellEnd"/>
            <w:r w:rsidRPr="00770793">
              <w:rPr>
                <w:rFonts w:asciiTheme="minorHAnsi" w:eastAsia="Trebuchet MS" w:hAnsiTheme="minorHAnsi" w:cstheme="minorHAnsi"/>
                <w:color w:val="000000"/>
                <w:sz w:val="20"/>
                <w:szCs w:val="20"/>
              </w:rPr>
              <w:t xml:space="preserve"> = 0,15+ 0.85 (</w:t>
            </w:r>
            <w:r w:rsidRPr="001A7F1A">
              <w:rPr>
                <w:rFonts w:asciiTheme="minorHAnsi" w:eastAsia="Trebuchet MS" w:hAnsiTheme="minorHAnsi" w:cstheme="minorHAnsi"/>
                <w:color w:val="000000"/>
                <w:sz w:val="20"/>
                <w:szCs w:val="20"/>
              </w:rPr>
              <w:t>BT41 (n) / BT41 (o))</w:t>
            </w:r>
          </w:p>
          <w:p w14:paraId="72A9BD03" w14:textId="5CE5ED5B" w:rsidR="009B6EF2" w:rsidRPr="00476E81" w:rsidRDefault="009B6EF2" w:rsidP="009B6EF2">
            <w:pPr>
              <w:ind w:left="80" w:right="80"/>
              <w:jc w:val="center"/>
              <w:rPr>
                <w:rFonts w:asciiTheme="minorHAnsi" w:eastAsia="Trebuchet MS" w:hAnsiTheme="minorHAnsi" w:cstheme="minorHAnsi"/>
                <w:color w:val="000000"/>
                <w:sz w:val="20"/>
                <w:szCs w:val="20"/>
                <w:highlight w:val="cyan"/>
              </w:rPr>
            </w:pPr>
          </w:p>
        </w:tc>
      </w:tr>
      <w:tr w:rsidR="00B65DEC" w14:paraId="72A9BD08" w14:textId="77777777" w:rsidTr="00F137FB">
        <w:trPr>
          <w:trHeight w:val="519"/>
        </w:trPr>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2A9BD05" w14:textId="77777777" w:rsidR="00B65DEC" w:rsidRDefault="007E1D9D">
            <w:pPr>
              <w:jc w:val="center"/>
              <w:rPr>
                <w:rFonts w:asciiTheme="minorHAnsi" w:hAnsiTheme="minorHAnsi" w:cstheme="minorHAnsi"/>
                <w:b/>
                <w:bCs/>
                <w:sz w:val="20"/>
                <w:szCs w:val="20"/>
              </w:rPr>
            </w:pPr>
            <w:r>
              <w:rPr>
                <w:rFonts w:asciiTheme="minorHAnsi" w:hAnsiTheme="minorHAnsi" w:cstheme="minorHAnsi"/>
                <w:b/>
                <w:bCs/>
                <w:sz w:val="20"/>
                <w:szCs w:val="20"/>
              </w:rPr>
              <w:t>6</w:t>
            </w:r>
          </w:p>
        </w:tc>
        <w:tc>
          <w:tcPr>
            <w:tcW w:w="3685" w:type="dxa"/>
            <w:tcBorders>
              <w:top w:val="single" w:sz="4" w:space="0" w:color="auto"/>
              <w:left w:val="single" w:sz="4" w:space="0" w:color="auto"/>
              <w:bottom w:val="single" w:sz="4" w:space="0" w:color="auto"/>
              <w:right w:val="single" w:sz="4" w:space="0" w:color="auto"/>
            </w:tcBorders>
          </w:tcPr>
          <w:p w14:paraId="72A9BD06" w14:textId="77777777" w:rsidR="00B65DEC" w:rsidRDefault="007E1D9D">
            <w:pPr>
              <w:ind w:left="80" w:right="80"/>
              <w:rPr>
                <w:rFonts w:asciiTheme="minorHAnsi" w:eastAsia="Trebuchet MS" w:hAnsiTheme="minorHAnsi" w:cstheme="minorHAnsi"/>
                <w:color w:val="000000"/>
                <w:sz w:val="20"/>
                <w:szCs w:val="20"/>
              </w:rPr>
            </w:pPr>
            <w:r>
              <w:rPr>
                <w:rFonts w:asciiTheme="minorHAnsi" w:eastAsia="Trebuchet MS" w:hAnsiTheme="minorHAnsi" w:cstheme="minorHAnsi"/>
                <w:color w:val="000000"/>
                <w:sz w:val="20"/>
                <w:szCs w:val="20"/>
              </w:rPr>
              <w:t xml:space="preserve">Electricité CFO </w:t>
            </w:r>
            <w:proofErr w:type="spellStart"/>
            <w:r>
              <w:rPr>
                <w:rFonts w:asciiTheme="minorHAnsi" w:eastAsia="Trebuchet MS" w:hAnsiTheme="minorHAnsi" w:cstheme="minorHAnsi"/>
                <w:color w:val="000000"/>
                <w:sz w:val="20"/>
                <w:szCs w:val="20"/>
              </w:rPr>
              <w:t>cfa</w:t>
            </w:r>
            <w:proofErr w:type="spellEnd"/>
          </w:p>
        </w:tc>
        <w:tc>
          <w:tcPr>
            <w:tcW w:w="523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CA27D85" w14:textId="36CDC569" w:rsidR="004E10BC" w:rsidRPr="00770793" w:rsidRDefault="004E10BC" w:rsidP="004E10BC">
            <w:pPr>
              <w:ind w:left="80" w:right="80"/>
              <w:jc w:val="center"/>
              <w:rPr>
                <w:rFonts w:asciiTheme="minorHAnsi" w:eastAsia="Trebuchet MS" w:hAnsiTheme="minorHAnsi" w:cstheme="minorHAnsi"/>
                <w:color w:val="000000"/>
                <w:sz w:val="20"/>
                <w:szCs w:val="20"/>
              </w:rPr>
            </w:pPr>
            <w:proofErr w:type="spellStart"/>
            <w:r w:rsidRPr="00770793">
              <w:rPr>
                <w:rFonts w:asciiTheme="minorHAnsi" w:eastAsia="Trebuchet MS" w:hAnsiTheme="minorHAnsi" w:cstheme="minorHAnsi"/>
                <w:color w:val="000000"/>
                <w:sz w:val="20"/>
                <w:szCs w:val="20"/>
              </w:rPr>
              <w:t>Cn</w:t>
            </w:r>
            <w:proofErr w:type="spellEnd"/>
            <w:r w:rsidRPr="00770793">
              <w:rPr>
                <w:rFonts w:asciiTheme="minorHAnsi" w:eastAsia="Trebuchet MS" w:hAnsiTheme="minorHAnsi" w:cstheme="minorHAnsi"/>
                <w:color w:val="000000"/>
                <w:sz w:val="20"/>
                <w:szCs w:val="20"/>
              </w:rPr>
              <w:t xml:space="preserve"> = 0,15+ 0.85 (BT</w:t>
            </w:r>
            <w:r>
              <w:rPr>
                <w:rFonts w:asciiTheme="minorHAnsi" w:eastAsia="Trebuchet MS" w:hAnsiTheme="minorHAnsi" w:cstheme="minorHAnsi"/>
                <w:color w:val="000000"/>
                <w:sz w:val="20"/>
                <w:szCs w:val="20"/>
              </w:rPr>
              <w:t>47</w:t>
            </w:r>
            <w:r w:rsidRPr="00770793">
              <w:rPr>
                <w:rFonts w:asciiTheme="minorHAnsi" w:eastAsia="Trebuchet MS" w:hAnsiTheme="minorHAnsi" w:cstheme="minorHAnsi"/>
                <w:color w:val="000000"/>
                <w:sz w:val="20"/>
                <w:szCs w:val="20"/>
              </w:rPr>
              <w:t xml:space="preserve"> (n) / BT</w:t>
            </w:r>
            <w:r>
              <w:rPr>
                <w:rFonts w:asciiTheme="minorHAnsi" w:eastAsia="Trebuchet MS" w:hAnsiTheme="minorHAnsi" w:cstheme="minorHAnsi"/>
                <w:color w:val="000000"/>
                <w:sz w:val="20"/>
                <w:szCs w:val="20"/>
              </w:rPr>
              <w:t>47</w:t>
            </w:r>
            <w:r w:rsidRPr="00770793">
              <w:rPr>
                <w:rFonts w:asciiTheme="minorHAnsi" w:eastAsia="Trebuchet MS" w:hAnsiTheme="minorHAnsi" w:cstheme="minorHAnsi"/>
                <w:color w:val="000000"/>
                <w:sz w:val="20"/>
                <w:szCs w:val="20"/>
              </w:rPr>
              <w:t xml:space="preserve"> (o))</w:t>
            </w:r>
          </w:p>
          <w:p w14:paraId="72A9BD07" w14:textId="52A7061E" w:rsidR="00B65DEC" w:rsidRDefault="00B65DEC">
            <w:pPr>
              <w:ind w:left="80" w:right="80"/>
              <w:jc w:val="center"/>
              <w:rPr>
                <w:rFonts w:asciiTheme="minorHAnsi" w:eastAsia="Trebuchet MS" w:hAnsiTheme="minorHAnsi" w:cstheme="minorHAnsi"/>
                <w:color w:val="000000"/>
                <w:sz w:val="20"/>
                <w:szCs w:val="20"/>
                <w:highlight w:val="yellow"/>
              </w:rPr>
            </w:pPr>
          </w:p>
        </w:tc>
      </w:tr>
      <w:tr w:rsidR="00B65DEC" w14:paraId="72A9BD0C" w14:textId="77777777" w:rsidTr="00F137FB">
        <w:trPr>
          <w:trHeight w:val="519"/>
        </w:trPr>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2A9BD09" w14:textId="77777777" w:rsidR="00B65DEC" w:rsidRDefault="007E1D9D">
            <w:pPr>
              <w:jc w:val="center"/>
              <w:rPr>
                <w:rFonts w:asciiTheme="minorHAnsi" w:hAnsiTheme="minorHAnsi" w:cstheme="minorHAnsi"/>
                <w:sz w:val="20"/>
                <w:szCs w:val="20"/>
              </w:rPr>
            </w:pPr>
            <w:r>
              <w:rPr>
                <w:rFonts w:asciiTheme="minorHAnsi" w:hAnsiTheme="minorHAnsi" w:cstheme="minorHAnsi"/>
                <w:sz w:val="20"/>
                <w:szCs w:val="20"/>
              </w:rPr>
              <w:t>7</w:t>
            </w:r>
          </w:p>
        </w:tc>
        <w:tc>
          <w:tcPr>
            <w:tcW w:w="3685" w:type="dxa"/>
            <w:tcBorders>
              <w:top w:val="single" w:sz="4" w:space="0" w:color="auto"/>
              <w:left w:val="single" w:sz="4" w:space="0" w:color="auto"/>
              <w:bottom w:val="single" w:sz="4" w:space="0" w:color="auto"/>
              <w:right w:val="single" w:sz="4" w:space="0" w:color="auto"/>
            </w:tcBorders>
          </w:tcPr>
          <w:p w14:paraId="72A9BD0A" w14:textId="5E475849" w:rsidR="00B65DEC" w:rsidRDefault="00900A45">
            <w:pPr>
              <w:ind w:left="80" w:right="80"/>
              <w:rPr>
                <w:rFonts w:asciiTheme="minorHAnsi" w:eastAsia="Trebuchet MS" w:hAnsiTheme="minorHAnsi" w:cstheme="minorHAnsi"/>
                <w:color w:val="000000"/>
                <w:sz w:val="20"/>
                <w:szCs w:val="20"/>
              </w:rPr>
            </w:pPr>
            <w:r>
              <w:rPr>
                <w:rFonts w:asciiTheme="minorHAnsi" w:eastAsia="Trebuchet MS" w:hAnsiTheme="minorHAnsi" w:cstheme="minorHAnsi"/>
                <w:color w:val="000000"/>
                <w:sz w:val="20"/>
                <w:szCs w:val="20"/>
              </w:rPr>
              <w:t>Monte-charge</w:t>
            </w:r>
          </w:p>
        </w:tc>
        <w:tc>
          <w:tcPr>
            <w:tcW w:w="523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F57B814" w14:textId="3527041B" w:rsidR="00602A6F" w:rsidRPr="00770793" w:rsidRDefault="00602A6F" w:rsidP="00602A6F">
            <w:pPr>
              <w:ind w:left="80" w:right="80"/>
              <w:jc w:val="center"/>
              <w:rPr>
                <w:rFonts w:asciiTheme="minorHAnsi" w:eastAsia="Trebuchet MS" w:hAnsiTheme="minorHAnsi" w:cstheme="minorHAnsi"/>
                <w:color w:val="000000"/>
                <w:sz w:val="20"/>
                <w:szCs w:val="20"/>
              </w:rPr>
            </w:pPr>
            <w:proofErr w:type="spellStart"/>
            <w:r w:rsidRPr="00770793">
              <w:rPr>
                <w:rFonts w:asciiTheme="minorHAnsi" w:eastAsia="Trebuchet MS" w:hAnsiTheme="minorHAnsi" w:cstheme="minorHAnsi"/>
                <w:color w:val="000000"/>
                <w:sz w:val="20"/>
                <w:szCs w:val="20"/>
              </w:rPr>
              <w:t>Cn</w:t>
            </w:r>
            <w:proofErr w:type="spellEnd"/>
            <w:r w:rsidRPr="00770793">
              <w:rPr>
                <w:rFonts w:asciiTheme="minorHAnsi" w:eastAsia="Trebuchet MS" w:hAnsiTheme="minorHAnsi" w:cstheme="minorHAnsi"/>
                <w:color w:val="000000"/>
                <w:sz w:val="20"/>
                <w:szCs w:val="20"/>
              </w:rPr>
              <w:t xml:space="preserve"> = 0,15+ 0.85 (BT</w:t>
            </w:r>
            <w:r>
              <w:rPr>
                <w:rFonts w:asciiTheme="minorHAnsi" w:eastAsia="Trebuchet MS" w:hAnsiTheme="minorHAnsi" w:cstheme="minorHAnsi"/>
                <w:color w:val="000000"/>
                <w:sz w:val="20"/>
                <w:szCs w:val="20"/>
              </w:rPr>
              <w:t>48</w:t>
            </w:r>
            <w:r w:rsidRPr="00770793">
              <w:rPr>
                <w:rFonts w:asciiTheme="minorHAnsi" w:eastAsia="Trebuchet MS" w:hAnsiTheme="minorHAnsi" w:cstheme="minorHAnsi"/>
                <w:color w:val="000000"/>
                <w:sz w:val="20"/>
                <w:szCs w:val="20"/>
              </w:rPr>
              <w:t xml:space="preserve"> (n) / BT</w:t>
            </w:r>
            <w:r>
              <w:rPr>
                <w:rFonts w:asciiTheme="minorHAnsi" w:eastAsia="Trebuchet MS" w:hAnsiTheme="minorHAnsi" w:cstheme="minorHAnsi"/>
                <w:color w:val="000000"/>
                <w:sz w:val="20"/>
                <w:szCs w:val="20"/>
              </w:rPr>
              <w:t>48</w:t>
            </w:r>
            <w:r w:rsidRPr="00770793">
              <w:rPr>
                <w:rFonts w:asciiTheme="minorHAnsi" w:eastAsia="Trebuchet MS" w:hAnsiTheme="minorHAnsi" w:cstheme="minorHAnsi"/>
                <w:color w:val="000000"/>
                <w:sz w:val="20"/>
                <w:szCs w:val="20"/>
              </w:rPr>
              <w:t xml:space="preserve"> (o))</w:t>
            </w:r>
          </w:p>
          <w:p w14:paraId="72A9BD0B" w14:textId="0FFB8631" w:rsidR="00B65DEC" w:rsidRPr="008F67BD" w:rsidRDefault="00B65DEC">
            <w:pPr>
              <w:ind w:left="80" w:right="80"/>
              <w:jc w:val="center"/>
              <w:rPr>
                <w:rFonts w:asciiTheme="minorHAnsi" w:eastAsia="Trebuchet MS" w:hAnsiTheme="minorHAnsi" w:cstheme="minorHAnsi"/>
                <w:color w:val="000000"/>
                <w:sz w:val="20"/>
                <w:szCs w:val="20"/>
              </w:rPr>
            </w:pPr>
          </w:p>
        </w:tc>
      </w:tr>
    </w:tbl>
    <w:p w14:paraId="72A9BD0D" w14:textId="77777777" w:rsidR="00B65DEC" w:rsidRDefault="007E1D9D">
      <w:pPr>
        <w:pStyle w:val="ParagrapheIndent2"/>
        <w:spacing w:line="232" w:lineRule="exact"/>
        <w:ind w:right="280"/>
        <w:jc w:val="both"/>
        <w:rPr>
          <w:rFonts w:asciiTheme="minorHAnsi" w:hAnsiTheme="minorHAnsi" w:cstheme="minorHAnsi"/>
          <w:color w:val="000000"/>
          <w:sz w:val="22"/>
          <w:szCs w:val="28"/>
        </w:rPr>
      </w:pPr>
      <w:proofErr w:type="gramStart"/>
      <w:r>
        <w:rPr>
          <w:rFonts w:asciiTheme="minorHAnsi" w:hAnsiTheme="minorHAnsi" w:cstheme="minorHAnsi"/>
          <w:color w:val="000000"/>
          <w:sz w:val="22"/>
          <w:szCs w:val="28"/>
        </w:rPr>
        <w:t>selon</w:t>
      </w:r>
      <w:proofErr w:type="gramEnd"/>
      <w:r>
        <w:rPr>
          <w:rFonts w:asciiTheme="minorHAnsi" w:hAnsiTheme="minorHAnsi" w:cstheme="minorHAnsi"/>
          <w:color w:val="000000"/>
          <w:sz w:val="22"/>
          <w:szCs w:val="28"/>
        </w:rPr>
        <w:t xml:space="preserve"> les dispositions suivantes :</w:t>
      </w:r>
    </w:p>
    <w:p w14:paraId="72A9BD0E" w14:textId="77777777" w:rsidR="00B65DEC" w:rsidRDefault="007E1D9D">
      <w:pPr>
        <w:pStyle w:val="ParagrapheIndent2"/>
        <w:spacing w:line="232" w:lineRule="exact"/>
        <w:ind w:right="280"/>
        <w:jc w:val="both"/>
        <w:rPr>
          <w:rFonts w:asciiTheme="minorHAnsi" w:hAnsiTheme="minorHAnsi" w:cstheme="minorHAnsi"/>
          <w:color w:val="000000"/>
          <w:sz w:val="22"/>
          <w:szCs w:val="28"/>
        </w:rPr>
      </w:pPr>
      <w:r>
        <w:rPr>
          <w:rFonts w:asciiTheme="minorHAnsi" w:hAnsiTheme="minorHAnsi" w:cstheme="minorHAnsi"/>
          <w:color w:val="000000"/>
          <w:sz w:val="22"/>
          <w:szCs w:val="28"/>
        </w:rPr>
        <w:t xml:space="preserve">- </w:t>
      </w:r>
      <w:proofErr w:type="spellStart"/>
      <w:r>
        <w:rPr>
          <w:rFonts w:asciiTheme="minorHAnsi" w:hAnsiTheme="minorHAnsi" w:cstheme="minorHAnsi"/>
          <w:color w:val="000000"/>
          <w:sz w:val="22"/>
          <w:szCs w:val="28"/>
        </w:rPr>
        <w:t>Cn</w:t>
      </w:r>
      <w:proofErr w:type="spellEnd"/>
      <w:r>
        <w:rPr>
          <w:rFonts w:asciiTheme="minorHAnsi" w:hAnsiTheme="minorHAnsi" w:cstheme="minorHAnsi"/>
          <w:color w:val="000000"/>
          <w:sz w:val="22"/>
          <w:szCs w:val="28"/>
        </w:rPr>
        <w:t xml:space="preserve"> : coefficient de révision.</w:t>
      </w:r>
    </w:p>
    <w:p w14:paraId="72A9BD0F" w14:textId="472AC941" w:rsidR="00B65DEC" w:rsidRDefault="007E1D9D">
      <w:pPr>
        <w:pStyle w:val="ParagrapheIndent2"/>
        <w:spacing w:line="232" w:lineRule="exact"/>
        <w:ind w:right="280"/>
        <w:jc w:val="both"/>
        <w:rPr>
          <w:rFonts w:asciiTheme="minorHAnsi" w:hAnsiTheme="minorHAnsi" w:cstheme="minorHAnsi"/>
          <w:color w:val="000000"/>
          <w:sz w:val="22"/>
          <w:szCs w:val="28"/>
        </w:rPr>
      </w:pPr>
      <w:r>
        <w:rPr>
          <w:rFonts w:asciiTheme="minorHAnsi" w:hAnsiTheme="minorHAnsi" w:cstheme="minorHAnsi"/>
          <w:color w:val="000000"/>
          <w:sz w:val="22"/>
          <w:szCs w:val="28"/>
        </w:rPr>
        <w:t xml:space="preserve">- Index (n) : valeur de l'index de référence au </w:t>
      </w:r>
      <w:r w:rsidRPr="00550E3A">
        <w:rPr>
          <w:rFonts w:asciiTheme="minorHAnsi" w:hAnsiTheme="minorHAnsi" w:cstheme="minorHAnsi"/>
          <w:color w:val="000000"/>
          <w:sz w:val="22"/>
          <w:szCs w:val="28"/>
          <w:u w:val="single"/>
        </w:rPr>
        <w:t>mois n</w:t>
      </w:r>
      <w:r w:rsidR="00DA0C51" w:rsidRPr="00550E3A">
        <w:rPr>
          <w:rFonts w:asciiTheme="minorHAnsi" w:hAnsiTheme="minorHAnsi" w:cstheme="minorHAnsi"/>
          <w:color w:val="000000"/>
          <w:sz w:val="22"/>
          <w:szCs w:val="28"/>
          <w:u w:val="single"/>
        </w:rPr>
        <w:t>-6</w:t>
      </w:r>
      <w:r w:rsidRPr="00550E3A">
        <w:rPr>
          <w:rFonts w:asciiTheme="minorHAnsi" w:hAnsiTheme="minorHAnsi" w:cstheme="minorHAnsi"/>
          <w:color w:val="000000"/>
          <w:sz w:val="22"/>
          <w:szCs w:val="28"/>
          <w:u w:val="single"/>
        </w:rPr>
        <w:t>.</w:t>
      </w:r>
    </w:p>
    <w:p w14:paraId="72A9BD10" w14:textId="10573F36" w:rsidR="00B65DEC" w:rsidRDefault="007E1D9D">
      <w:pPr>
        <w:pStyle w:val="ParagrapheIndent2"/>
        <w:spacing w:line="232" w:lineRule="exact"/>
        <w:ind w:right="280"/>
        <w:jc w:val="both"/>
        <w:rPr>
          <w:rFonts w:asciiTheme="minorHAnsi" w:hAnsiTheme="minorHAnsi" w:cstheme="minorHAnsi"/>
          <w:color w:val="000000"/>
          <w:sz w:val="22"/>
          <w:szCs w:val="28"/>
        </w:rPr>
      </w:pPr>
      <w:r>
        <w:rPr>
          <w:rFonts w:asciiTheme="minorHAnsi" w:hAnsiTheme="minorHAnsi" w:cstheme="minorHAnsi"/>
          <w:color w:val="000000"/>
          <w:sz w:val="22"/>
          <w:szCs w:val="28"/>
        </w:rPr>
        <w:t xml:space="preserve">- Index (o) : valeur de l'index de référence au </w:t>
      </w:r>
      <w:r w:rsidRPr="00550E3A">
        <w:rPr>
          <w:rFonts w:asciiTheme="minorHAnsi" w:hAnsiTheme="minorHAnsi" w:cstheme="minorHAnsi"/>
          <w:color w:val="000000"/>
          <w:sz w:val="22"/>
          <w:szCs w:val="28"/>
          <w:u w:val="single"/>
        </w:rPr>
        <w:t>mois zéro</w:t>
      </w:r>
      <w:r w:rsidR="009B0F3E" w:rsidRPr="00550E3A">
        <w:rPr>
          <w:rFonts w:asciiTheme="minorHAnsi" w:hAnsiTheme="minorHAnsi" w:cstheme="minorHAnsi"/>
          <w:color w:val="000000"/>
          <w:sz w:val="22"/>
          <w:szCs w:val="28"/>
          <w:u w:val="single"/>
        </w:rPr>
        <w:t xml:space="preserve"> n-6</w:t>
      </w:r>
    </w:p>
    <w:p w14:paraId="72A9BD11" w14:textId="77777777" w:rsidR="00B65DEC" w:rsidRDefault="00B65DEC">
      <w:pPr>
        <w:pStyle w:val="ParagrapheIndent2"/>
        <w:spacing w:line="232" w:lineRule="exact"/>
        <w:ind w:right="280"/>
        <w:jc w:val="both"/>
        <w:rPr>
          <w:rFonts w:asciiTheme="minorHAnsi" w:hAnsiTheme="minorHAnsi" w:cstheme="minorHAnsi"/>
          <w:color w:val="000000"/>
          <w:sz w:val="22"/>
          <w:szCs w:val="28"/>
        </w:rPr>
      </w:pPr>
    </w:p>
    <w:p w14:paraId="72A9BD12" w14:textId="77777777" w:rsidR="00B65DEC" w:rsidRDefault="007E1D9D">
      <w:pPr>
        <w:pStyle w:val="ParagrapheIndent2"/>
        <w:spacing w:after="240" w:line="232" w:lineRule="exact"/>
        <w:ind w:right="280"/>
        <w:jc w:val="both"/>
        <w:rPr>
          <w:rFonts w:asciiTheme="minorHAnsi" w:hAnsiTheme="minorHAnsi" w:cstheme="minorHAnsi"/>
          <w:color w:val="000000"/>
          <w:sz w:val="22"/>
          <w:szCs w:val="28"/>
        </w:rPr>
      </w:pPr>
      <w:r>
        <w:rPr>
          <w:rFonts w:asciiTheme="minorHAnsi" w:hAnsiTheme="minorHAnsi" w:cstheme="minorHAnsi"/>
          <w:color w:val="000000"/>
          <w:sz w:val="22"/>
          <w:szCs w:val="28"/>
        </w:rPr>
        <w:t>Le mois " n " retenu pour la révision est le mois de réalisation des prestations.</w:t>
      </w:r>
    </w:p>
    <w:p w14:paraId="5E85CF5B" w14:textId="14278517" w:rsidR="00E4545F" w:rsidRPr="00900A45" w:rsidRDefault="007E1D9D" w:rsidP="00900A45">
      <w:pPr>
        <w:pStyle w:val="ParagrapheIndent2"/>
        <w:spacing w:after="240" w:line="232" w:lineRule="exact"/>
        <w:ind w:right="280"/>
        <w:jc w:val="both"/>
        <w:rPr>
          <w:rFonts w:asciiTheme="minorHAnsi" w:hAnsiTheme="minorHAnsi" w:cstheme="minorHAnsi"/>
          <w:color w:val="000000"/>
          <w:sz w:val="22"/>
          <w:szCs w:val="28"/>
        </w:rPr>
      </w:pPr>
      <w:r>
        <w:rPr>
          <w:rFonts w:asciiTheme="minorHAnsi" w:hAnsiTheme="minorHAnsi" w:cstheme="minorHAnsi"/>
          <w:color w:val="000000"/>
          <w:sz w:val="22"/>
          <w:szCs w:val="28"/>
        </w:rPr>
        <w:t>La révision définitive des prix s'opère sur la base de la dernière valeur d'index connue au moment de l'application de la formule. Aucune variation provisoire ne sera effectuée.</w:t>
      </w:r>
    </w:p>
    <w:p w14:paraId="72A9BD14" w14:textId="77777777" w:rsidR="00B65DEC" w:rsidRDefault="00B65DEC"/>
    <w:p w14:paraId="72A9BD17" w14:textId="77777777" w:rsidR="00B65DEC" w:rsidRPr="00644C82" w:rsidRDefault="007E1D9D">
      <w:pPr>
        <w:pStyle w:val="ParagrapheIndent2"/>
        <w:spacing w:line="232" w:lineRule="exact"/>
        <w:ind w:right="280"/>
        <w:jc w:val="both"/>
        <w:rPr>
          <w:rFonts w:asciiTheme="minorHAnsi" w:hAnsiTheme="minorHAnsi" w:cstheme="minorHAnsi"/>
          <w:color w:val="000000"/>
          <w:sz w:val="22"/>
          <w:szCs w:val="28"/>
          <w:u w:val="single"/>
        </w:rPr>
      </w:pPr>
      <w:r w:rsidRPr="00644C82">
        <w:rPr>
          <w:rFonts w:asciiTheme="minorHAnsi" w:hAnsiTheme="minorHAnsi" w:cstheme="minorHAnsi"/>
          <w:color w:val="000000"/>
          <w:sz w:val="22"/>
          <w:szCs w:val="28"/>
          <w:u w:val="single"/>
        </w:rPr>
        <w:t>Les index de référence, publié(s) au Moniteur des Travaux Publics ou par l'INSEE, sont les suivants :</w:t>
      </w:r>
    </w:p>
    <w:p w14:paraId="72A9BD18" w14:textId="77777777" w:rsidR="00B65DEC" w:rsidRPr="00644C82" w:rsidRDefault="00B65DEC">
      <w:pPr>
        <w:pStyle w:val="ParagrapheIndent2"/>
        <w:spacing w:line="232" w:lineRule="exact"/>
        <w:ind w:right="280"/>
        <w:jc w:val="both"/>
        <w:rPr>
          <w:rFonts w:asciiTheme="minorHAnsi" w:hAnsiTheme="minorHAnsi" w:cstheme="minorHAnsi"/>
          <w:color w:val="000000"/>
          <w:sz w:val="22"/>
          <w:szCs w:val="28"/>
        </w:rPr>
      </w:pPr>
    </w:p>
    <w:tbl>
      <w:tblPr>
        <w:tblW w:w="9600" w:type="dxa"/>
        <w:tblInd w:w="300" w:type="dxa"/>
        <w:tblLayout w:type="fixed"/>
        <w:tblLook w:val="04A0" w:firstRow="1" w:lastRow="0" w:firstColumn="1" w:lastColumn="0" w:noHBand="0" w:noVBand="1"/>
      </w:tblPr>
      <w:tblGrid>
        <w:gridCol w:w="700"/>
        <w:gridCol w:w="1500"/>
        <w:gridCol w:w="7400"/>
      </w:tblGrid>
      <w:tr w:rsidR="00B65DEC" w14:paraId="72A9BD1C" w14:textId="77777777" w:rsidTr="00B332B2">
        <w:trPr>
          <w:trHeight w:val="292"/>
        </w:trPr>
        <w:tc>
          <w:tcPr>
            <w:tcW w:w="7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72A9BD19" w14:textId="77777777" w:rsidR="00B65DEC" w:rsidRPr="00644C82" w:rsidRDefault="007E1D9D">
            <w:pPr>
              <w:spacing w:before="40"/>
              <w:jc w:val="center"/>
              <w:rPr>
                <w:rFonts w:asciiTheme="minorHAnsi" w:eastAsia="Trebuchet MS" w:hAnsiTheme="minorHAnsi" w:cstheme="minorHAnsi"/>
                <w:color w:val="000000"/>
                <w:sz w:val="22"/>
                <w:szCs w:val="28"/>
              </w:rPr>
            </w:pPr>
            <w:r w:rsidRPr="00644C82">
              <w:rPr>
                <w:rFonts w:asciiTheme="minorHAnsi" w:eastAsia="Trebuchet MS" w:hAnsiTheme="minorHAnsi" w:cstheme="minorHAnsi"/>
                <w:color w:val="000000"/>
                <w:sz w:val="22"/>
                <w:szCs w:val="28"/>
              </w:rPr>
              <w:t>Lot(s)</w:t>
            </w:r>
          </w:p>
        </w:tc>
        <w:tc>
          <w:tcPr>
            <w:tcW w:w="15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2A9BD1A" w14:textId="77777777" w:rsidR="00B65DEC" w:rsidRPr="00644C82" w:rsidRDefault="007E1D9D">
            <w:pPr>
              <w:spacing w:before="40"/>
              <w:jc w:val="center"/>
              <w:rPr>
                <w:rFonts w:asciiTheme="minorHAnsi" w:eastAsia="Trebuchet MS" w:hAnsiTheme="minorHAnsi" w:cstheme="minorHAnsi"/>
                <w:color w:val="000000"/>
                <w:sz w:val="22"/>
                <w:szCs w:val="28"/>
              </w:rPr>
            </w:pPr>
            <w:r w:rsidRPr="00644C82">
              <w:rPr>
                <w:rFonts w:asciiTheme="minorHAnsi" w:eastAsia="Trebuchet MS" w:hAnsiTheme="minorHAnsi" w:cstheme="minorHAnsi"/>
                <w:color w:val="000000"/>
                <w:sz w:val="22"/>
                <w:szCs w:val="28"/>
              </w:rPr>
              <w:t>Code</w:t>
            </w:r>
          </w:p>
        </w:tc>
        <w:tc>
          <w:tcPr>
            <w:tcW w:w="7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2A9BD1B" w14:textId="77777777" w:rsidR="00B65DEC" w:rsidRPr="00644C82" w:rsidRDefault="007E1D9D">
            <w:pPr>
              <w:spacing w:before="40"/>
              <w:jc w:val="center"/>
              <w:rPr>
                <w:rFonts w:asciiTheme="minorHAnsi" w:eastAsia="Trebuchet MS" w:hAnsiTheme="minorHAnsi" w:cstheme="minorHAnsi"/>
                <w:color w:val="000000"/>
                <w:sz w:val="22"/>
                <w:szCs w:val="28"/>
              </w:rPr>
            </w:pPr>
            <w:r w:rsidRPr="00644C82">
              <w:rPr>
                <w:rFonts w:asciiTheme="minorHAnsi" w:eastAsia="Trebuchet MS" w:hAnsiTheme="minorHAnsi" w:cstheme="minorHAnsi"/>
                <w:color w:val="000000"/>
                <w:sz w:val="22"/>
                <w:szCs w:val="28"/>
              </w:rPr>
              <w:t>Libellé</w:t>
            </w:r>
          </w:p>
        </w:tc>
      </w:tr>
      <w:tr w:rsidR="00B65DEC" w:rsidRPr="00476E81" w14:paraId="72A9BD22" w14:textId="77777777" w:rsidTr="00B332B2">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B65DEC" w:rsidRPr="00F83B43" w14:paraId="72A9BD1E" w14:textId="77777777">
              <w:tc>
                <w:tcPr>
                  <w:tcW w:w="700" w:type="dxa"/>
                  <w:tcBorders>
                    <w:top w:val="single" w:sz="2" w:space="0" w:color="000000"/>
                  </w:tcBorders>
                  <w:tcMar>
                    <w:top w:w="45" w:type="dxa"/>
                    <w:left w:w="60" w:type="dxa"/>
                    <w:bottom w:w="45" w:type="dxa"/>
                    <w:right w:w="60" w:type="dxa"/>
                  </w:tcMar>
                  <w:vAlign w:val="center"/>
                </w:tcPr>
                <w:p w14:paraId="72A9BD1D" w14:textId="77777777" w:rsidR="00B65DEC" w:rsidRPr="00F83B43" w:rsidRDefault="007E1D9D">
                  <w:pPr>
                    <w:jc w:val="center"/>
                    <w:rPr>
                      <w:rFonts w:asciiTheme="minorHAnsi" w:eastAsia="Trebuchet MS" w:hAnsiTheme="minorHAnsi" w:cstheme="minorHAnsi"/>
                      <w:color w:val="000000"/>
                      <w:sz w:val="22"/>
                      <w:szCs w:val="28"/>
                    </w:rPr>
                  </w:pPr>
                  <w:r w:rsidRPr="00F83B43">
                    <w:rPr>
                      <w:rFonts w:asciiTheme="minorHAnsi" w:eastAsia="Trebuchet MS" w:hAnsiTheme="minorHAnsi" w:cstheme="minorHAnsi"/>
                      <w:color w:val="000000"/>
                      <w:sz w:val="22"/>
                      <w:szCs w:val="28"/>
                    </w:rPr>
                    <w:t>01</w:t>
                  </w:r>
                </w:p>
              </w:tc>
            </w:tr>
          </w:tbl>
          <w:p w14:paraId="72A9BD1F" w14:textId="77777777" w:rsidR="00B65DEC" w:rsidRPr="00F83B43" w:rsidRDefault="00B65DEC">
            <w:pPr>
              <w:rPr>
                <w:rFonts w:asciiTheme="minorHAnsi" w:hAnsiTheme="minorHAnsi" w:cstheme="minorHAnsi"/>
                <w:sz w:val="4"/>
                <w:szCs w:val="28"/>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D20" w14:textId="74AB0E8B" w:rsidR="00B65DEC" w:rsidRPr="00F83B43" w:rsidRDefault="007E1D9D">
            <w:pPr>
              <w:spacing w:before="40" w:after="40"/>
              <w:ind w:left="60" w:right="60"/>
              <w:rPr>
                <w:rFonts w:asciiTheme="minorHAnsi" w:eastAsia="Trebuchet MS" w:hAnsiTheme="minorHAnsi" w:cstheme="minorHAnsi"/>
                <w:color w:val="000000"/>
                <w:sz w:val="22"/>
                <w:szCs w:val="28"/>
              </w:rPr>
            </w:pPr>
            <w:r w:rsidRPr="00F83B43">
              <w:rPr>
                <w:rFonts w:asciiTheme="minorHAnsi" w:eastAsia="Trebuchet MS" w:hAnsiTheme="minorHAnsi" w:cstheme="minorHAnsi"/>
                <w:color w:val="000000"/>
                <w:sz w:val="22"/>
                <w:szCs w:val="28"/>
              </w:rPr>
              <w:t>BT0</w:t>
            </w:r>
            <w:r w:rsidR="00B332B2" w:rsidRPr="00F83B43">
              <w:rPr>
                <w:rFonts w:asciiTheme="minorHAnsi" w:eastAsia="Trebuchet MS" w:hAnsiTheme="minorHAnsi" w:cstheme="minorHAnsi"/>
                <w:color w:val="000000"/>
                <w:sz w:val="22"/>
                <w:szCs w:val="28"/>
              </w:rPr>
              <w:t>1</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D21" w14:textId="510AD254" w:rsidR="00B65DEC" w:rsidRPr="00F83B43" w:rsidRDefault="007E1D9D">
            <w:pPr>
              <w:spacing w:before="40" w:after="40"/>
              <w:ind w:left="60" w:right="60"/>
              <w:rPr>
                <w:rFonts w:asciiTheme="minorHAnsi" w:eastAsia="Trebuchet MS" w:hAnsiTheme="minorHAnsi" w:cstheme="minorHAnsi"/>
                <w:color w:val="000000"/>
                <w:sz w:val="22"/>
                <w:szCs w:val="28"/>
              </w:rPr>
            </w:pPr>
            <w:r w:rsidRPr="00F83B43">
              <w:rPr>
                <w:rFonts w:asciiTheme="minorHAnsi" w:eastAsia="Trebuchet MS" w:hAnsiTheme="minorHAnsi" w:cstheme="minorHAnsi"/>
                <w:color w:val="000000"/>
                <w:sz w:val="22"/>
                <w:szCs w:val="28"/>
              </w:rPr>
              <w:t xml:space="preserve">Index du bâtiment </w:t>
            </w:r>
            <w:r w:rsidR="00B332B2" w:rsidRPr="00F83B43">
              <w:rPr>
                <w:rFonts w:asciiTheme="minorHAnsi" w:eastAsia="Trebuchet MS" w:hAnsiTheme="minorHAnsi" w:cstheme="minorHAnsi"/>
                <w:color w:val="000000"/>
                <w:sz w:val="22"/>
                <w:szCs w:val="28"/>
              </w:rPr>
              <w:t>–</w:t>
            </w:r>
            <w:r w:rsidRPr="00F83B43">
              <w:rPr>
                <w:rFonts w:asciiTheme="minorHAnsi" w:eastAsia="Trebuchet MS" w:hAnsiTheme="minorHAnsi" w:cstheme="minorHAnsi"/>
                <w:color w:val="000000"/>
                <w:sz w:val="22"/>
                <w:szCs w:val="28"/>
              </w:rPr>
              <w:t xml:space="preserve"> </w:t>
            </w:r>
            <w:r w:rsidR="00B332B2" w:rsidRPr="00F83B43">
              <w:rPr>
                <w:rFonts w:asciiTheme="minorHAnsi" w:eastAsia="Trebuchet MS" w:hAnsiTheme="minorHAnsi" w:cstheme="minorHAnsi"/>
                <w:color w:val="000000"/>
                <w:sz w:val="22"/>
                <w:szCs w:val="28"/>
              </w:rPr>
              <w:t>Tous corps d’état</w:t>
            </w:r>
            <w:r w:rsidRPr="00F83B43">
              <w:rPr>
                <w:rFonts w:asciiTheme="minorHAnsi" w:eastAsia="Trebuchet MS" w:hAnsiTheme="minorHAnsi" w:cstheme="minorHAnsi"/>
                <w:color w:val="000000"/>
                <w:sz w:val="22"/>
                <w:szCs w:val="28"/>
              </w:rPr>
              <w:t xml:space="preserve"> - Base 2010 </w:t>
            </w:r>
          </w:p>
        </w:tc>
      </w:tr>
      <w:tr w:rsidR="00B332B2" w:rsidRPr="00476E81" w14:paraId="72A9BD28" w14:textId="77777777" w:rsidTr="00B332B2">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B332B2" w:rsidRPr="00F83B43" w14:paraId="72A9BD24" w14:textId="77777777">
              <w:tc>
                <w:tcPr>
                  <w:tcW w:w="700" w:type="dxa"/>
                  <w:tcBorders>
                    <w:top w:val="single" w:sz="2" w:space="0" w:color="000000"/>
                  </w:tcBorders>
                  <w:tcMar>
                    <w:top w:w="45" w:type="dxa"/>
                    <w:left w:w="60" w:type="dxa"/>
                    <w:bottom w:w="45" w:type="dxa"/>
                    <w:right w:w="60" w:type="dxa"/>
                  </w:tcMar>
                  <w:vAlign w:val="center"/>
                </w:tcPr>
                <w:p w14:paraId="72A9BD23" w14:textId="05D48E7E" w:rsidR="00B332B2" w:rsidRPr="00F83B43" w:rsidRDefault="00B332B2" w:rsidP="00B332B2">
                  <w:pPr>
                    <w:jc w:val="center"/>
                    <w:rPr>
                      <w:rFonts w:asciiTheme="minorHAnsi" w:eastAsia="Trebuchet MS" w:hAnsiTheme="minorHAnsi" w:cstheme="minorHAnsi"/>
                      <w:color w:val="000000"/>
                      <w:sz w:val="22"/>
                      <w:szCs w:val="28"/>
                    </w:rPr>
                  </w:pPr>
                  <w:r w:rsidRPr="00F83B43">
                    <w:rPr>
                      <w:rFonts w:asciiTheme="minorHAnsi" w:eastAsia="Trebuchet MS" w:hAnsiTheme="minorHAnsi" w:cstheme="minorHAnsi"/>
                      <w:color w:val="000000"/>
                      <w:sz w:val="22"/>
                      <w:szCs w:val="28"/>
                    </w:rPr>
                    <w:t>02</w:t>
                  </w:r>
                </w:p>
              </w:tc>
            </w:tr>
          </w:tbl>
          <w:p w14:paraId="72A9BD25" w14:textId="77777777" w:rsidR="00B332B2" w:rsidRPr="00F83B43" w:rsidRDefault="00B332B2" w:rsidP="00B332B2">
            <w:pPr>
              <w:rPr>
                <w:rFonts w:asciiTheme="minorHAnsi" w:hAnsiTheme="minorHAnsi" w:cstheme="minorHAnsi"/>
                <w:sz w:val="4"/>
                <w:szCs w:val="28"/>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D26" w14:textId="04329831" w:rsidR="00B332B2" w:rsidRPr="00F83B43" w:rsidRDefault="00B332B2" w:rsidP="00B332B2">
            <w:pPr>
              <w:spacing w:before="40" w:after="40"/>
              <w:ind w:left="60" w:right="60"/>
              <w:rPr>
                <w:rFonts w:asciiTheme="minorHAnsi" w:eastAsia="Trebuchet MS" w:hAnsiTheme="minorHAnsi" w:cstheme="minorHAnsi"/>
                <w:color w:val="000000"/>
                <w:sz w:val="22"/>
                <w:szCs w:val="28"/>
              </w:rPr>
            </w:pPr>
            <w:r w:rsidRPr="00F83B43">
              <w:rPr>
                <w:rFonts w:asciiTheme="minorHAnsi" w:eastAsia="Trebuchet MS" w:hAnsiTheme="minorHAnsi" w:cstheme="minorHAnsi"/>
                <w:color w:val="000000"/>
                <w:sz w:val="22"/>
                <w:szCs w:val="28"/>
              </w:rPr>
              <w:t>BT01</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D27" w14:textId="7ABBD7E6" w:rsidR="00B332B2" w:rsidRPr="00F83B43" w:rsidRDefault="00B332B2" w:rsidP="00B332B2">
            <w:pPr>
              <w:spacing w:before="40" w:after="40"/>
              <w:ind w:left="60" w:right="60"/>
              <w:rPr>
                <w:rFonts w:asciiTheme="minorHAnsi" w:eastAsia="Trebuchet MS" w:hAnsiTheme="minorHAnsi" w:cstheme="minorHAnsi"/>
                <w:color w:val="000000"/>
                <w:sz w:val="22"/>
                <w:szCs w:val="28"/>
              </w:rPr>
            </w:pPr>
            <w:r w:rsidRPr="00F83B43">
              <w:rPr>
                <w:rFonts w:asciiTheme="minorHAnsi" w:eastAsia="Trebuchet MS" w:hAnsiTheme="minorHAnsi" w:cstheme="minorHAnsi"/>
                <w:color w:val="000000"/>
                <w:sz w:val="22"/>
                <w:szCs w:val="28"/>
              </w:rPr>
              <w:t xml:space="preserve">Index du bâtiment – Tous corps d’état - Base 2010 </w:t>
            </w:r>
          </w:p>
        </w:tc>
      </w:tr>
      <w:tr w:rsidR="00B65DEC" w:rsidRPr="00D43159" w14:paraId="72A9BD2E" w14:textId="77777777" w:rsidTr="00B332B2">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B65DEC" w:rsidRPr="00D43159" w14:paraId="72A9BD2A" w14:textId="77777777">
              <w:tc>
                <w:tcPr>
                  <w:tcW w:w="700" w:type="dxa"/>
                  <w:tcBorders>
                    <w:top w:val="single" w:sz="2" w:space="0" w:color="000000"/>
                  </w:tcBorders>
                  <w:tcMar>
                    <w:top w:w="45" w:type="dxa"/>
                    <w:left w:w="60" w:type="dxa"/>
                    <w:bottom w:w="45" w:type="dxa"/>
                    <w:right w:w="60" w:type="dxa"/>
                  </w:tcMar>
                  <w:vAlign w:val="center"/>
                </w:tcPr>
                <w:p w14:paraId="72A9BD29" w14:textId="7DD9978A" w:rsidR="00B65DEC" w:rsidRPr="00D43159" w:rsidRDefault="007E1D9D">
                  <w:pPr>
                    <w:jc w:val="center"/>
                    <w:rPr>
                      <w:rFonts w:asciiTheme="minorHAnsi" w:eastAsia="Trebuchet MS" w:hAnsiTheme="minorHAnsi" w:cstheme="minorHAnsi"/>
                      <w:color w:val="000000"/>
                      <w:sz w:val="22"/>
                      <w:szCs w:val="28"/>
                    </w:rPr>
                  </w:pPr>
                  <w:r w:rsidRPr="00D43159">
                    <w:rPr>
                      <w:rFonts w:asciiTheme="minorHAnsi" w:eastAsia="Trebuchet MS" w:hAnsiTheme="minorHAnsi" w:cstheme="minorHAnsi"/>
                      <w:color w:val="000000"/>
                      <w:sz w:val="22"/>
                      <w:szCs w:val="28"/>
                    </w:rPr>
                    <w:t>0</w:t>
                  </w:r>
                  <w:r w:rsidR="00B332B2" w:rsidRPr="00D43159">
                    <w:rPr>
                      <w:rFonts w:asciiTheme="minorHAnsi" w:eastAsia="Trebuchet MS" w:hAnsiTheme="minorHAnsi" w:cstheme="minorHAnsi"/>
                      <w:color w:val="000000"/>
                      <w:sz w:val="22"/>
                      <w:szCs w:val="28"/>
                    </w:rPr>
                    <w:t>3</w:t>
                  </w:r>
                </w:p>
              </w:tc>
            </w:tr>
          </w:tbl>
          <w:p w14:paraId="72A9BD2B" w14:textId="77777777" w:rsidR="00B65DEC" w:rsidRPr="00D43159" w:rsidRDefault="00B65DEC">
            <w:pPr>
              <w:rPr>
                <w:rFonts w:asciiTheme="minorHAnsi" w:hAnsiTheme="minorHAnsi" w:cstheme="minorHAnsi"/>
                <w:sz w:val="4"/>
                <w:szCs w:val="28"/>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D2C" w14:textId="7A39E8DB" w:rsidR="00B65DEC" w:rsidRPr="00D43159" w:rsidRDefault="007E1D9D">
            <w:pPr>
              <w:spacing w:before="40" w:after="40"/>
              <w:ind w:left="60" w:right="60"/>
              <w:rPr>
                <w:rFonts w:asciiTheme="minorHAnsi" w:eastAsia="Trebuchet MS" w:hAnsiTheme="minorHAnsi" w:cstheme="minorHAnsi"/>
                <w:color w:val="000000"/>
                <w:sz w:val="22"/>
                <w:szCs w:val="28"/>
              </w:rPr>
            </w:pPr>
            <w:r w:rsidRPr="00D43159">
              <w:rPr>
                <w:rFonts w:asciiTheme="minorHAnsi" w:eastAsia="Trebuchet MS" w:hAnsiTheme="minorHAnsi" w:cstheme="minorHAnsi"/>
                <w:color w:val="000000"/>
                <w:sz w:val="22"/>
                <w:szCs w:val="28"/>
              </w:rPr>
              <w:t>BT</w:t>
            </w:r>
            <w:r w:rsidR="00B332B2" w:rsidRPr="00D43159">
              <w:rPr>
                <w:rFonts w:asciiTheme="minorHAnsi" w:eastAsia="Trebuchet MS" w:hAnsiTheme="minorHAnsi" w:cstheme="minorHAnsi"/>
                <w:color w:val="000000"/>
                <w:sz w:val="22"/>
                <w:szCs w:val="28"/>
              </w:rPr>
              <w:t>27</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D2D" w14:textId="6E26B476" w:rsidR="00B65DEC" w:rsidRPr="00D43159" w:rsidRDefault="007E1D9D">
            <w:pPr>
              <w:spacing w:before="40" w:after="40"/>
              <w:ind w:left="60" w:right="60"/>
              <w:rPr>
                <w:rFonts w:asciiTheme="minorHAnsi" w:eastAsia="Trebuchet MS" w:hAnsiTheme="minorHAnsi" w:cstheme="minorHAnsi"/>
                <w:color w:val="000000"/>
                <w:sz w:val="22"/>
                <w:szCs w:val="28"/>
              </w:rPr>
            </w:pPr>
            <w:r w:rsidRPr="00D43159">
              <w:rPr>
                <w:rFonts w:asciiTheme="minorHAnsi" w:eastAsia="Trebuchet MS" w:hAnsiTheme="minorHAnsi" w:cstheme="minorHAnsi"/>
                <w:color w:val="000000"/>
                <w:sz w:val="22"/>
                <w:szCs w:val="28"/>
              </w:rPr>
              <w:t xml:space="preserve">Index du bâtiment </w:t>
            </w:r>
            <w:r w:rsidR="00384D45" w:rsidRPr="00D43159">
              <w:rPr>
                <w:rFonts w:asciiTheme="minorHAnsi" w:eastAsia="Trebuchet MS" w:hAnsiTheme="minorHAnsi" w:cstheme="minorHAnsi"/>
                <w:color w:val="000000"/>
                <w:sz w:val="22"/>
                <w:szCs w:val="28"/>
              </w:rPr>
              <w:t>–</w:t>
            </w:r>
            <w:r w:rsidRPr="00D43159">
              <w:rPr>
                <w:rFonts w:asciiTheme="minorHAnsi" w:eastAsia="Trebuchet MS" w:hAnsiTheme="minorHAnsi" w:cstheme="minorHAnsi"/>
                <w:color w:val="000000"/>
                <w:sz w:val="22"/>
                <w:szCs w:val="28"/>
              </w:rPr>
              <w:t xml:space="preserve"> </w:t>
            </w:r>
            <w:r w:rsidR="00384D45" w:rsidRPr="00D43159">
              <w:rPr>
                <w:rFonts w:asciiTheme="minorHAnsi" w:eastAsia="Trebuchet MS" w:hAnsiTheme="minorHAnsi" w:cstheme="minorHAnsi"/>
                <w:color w:val="000000"/>
                <w:sz w:val="22"/>
                <w:szCs w:val="28"/>
              </w:rPr>
              <w:t>Fermeture de baies en alumini</w:t>
            </w:r>
            <w:r w:rsidR="00F83B43" w:rsidRPr="00D43159">
              <w:rPr>
                <w:rFonts w:asciiTheme="minorHAnsi" w:eastAsia="Trebuchet MS" w:hAnsiTheme="minorHAnsi" w:cstheme="minorHAnsi"/>
                <w:color w:val="000000"/>
                <w:sz w:val="22"/>
                <w:szCs w:val="28"/>
              </w:rPr>
              <w:t>um</w:t>
            </w:r>
            <w:r w:rsidRPr="00D43159">
              <w:rPr>
                <w:rFonts w:asciiTheme="minorHAnsi" w:eastAsia="Trebuchet MS" w:hAnsiTheme="minorHAnsi" w:cstheme="minorHAnsi"/>
                <w:color w:val="000000"/>
                <w:sz w:val="22"/>
                <w:szCs w:val="28"/>
              </w:rPr>
              <w:t xml:space="preserve"> - Base 2010</w:t>
            </w:r>
          </w:p>
        </w:tc>
      </w:tr>
      <w:tr w:rsidR="00B65DEC" w:rsidRPr="00D43159" w14:paraId="72A9BD40" w14:textId="77777777" w:rsidTr="00B332B2">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B65DEC" w:rsidRPr="00D43159" w14:paraId="72A9BD3C" w14:textId="77777777">
              <w:tc>
                <w:tcPr>
                  <w:tcW w:w="700" w:type="dxa"/>
                  <w:tcBorders>
                    <w:top w:val="single" w:sz="2" w:space="0" w:color="000000"/>
                  </w:tcBorders>
                  <w:tcMar>
                    <w:top w:w="45" w:type="dxa"/>
                    <w:left w:w="60" w:type="dxa"/>
                    <w:bottom w:w="45" w:type="dxa"/>
                    <w:right w:w="60" w:type="dxa"/>
                  </w:tcMar>
                  <w:vAlign w:val="center"/>
                </w:tcPr>
                <w:p w14:paraId="72A9BD3B" w14:textId="4E5E552A" w:rsidR="00F83B43" w:rsidRPr="00D43159" w:rsidRDefault="007E1D9D" w:rsidP="00F83B43">
                  <w:pPr>
                    <w:jc w:val="center"/>
                    <w:rPr>
                      <w:rFonts w:asciiTheme="minorHAnsi" w:eastAsia="Trebuchet MS" w:hAnsiTheme="minorHAnsi" w:cstheme="minorHAnsi"/>
                      <w:color w:val="000000"/>
                      <w:sz w:val="22"/>
                      <w:szCs w:val="28"/>
                    </w:rPr>
                  </w:pPr>
                  <w:r w:rsidRPr="00D43159">
                    <w:rPr>
                      <w:rFonts w:asciiTheme="minorHAnsi" w:eastAsia="Trebuchet MS" w:hAnsiTheme="minorHAnsi" w:cstheme="minorHAnsi"/>
                      <w:color w:val="000000"/>
                      <w:sz w:val="22"/>
                      <w:szCs w:val="28"/>
                    </w:rPr>
                    <w:t>0</w:t>
                  </w:r>
                  <w:r w:rsidR="00F83B43" w:rsidRPr="00D43159">
                    <w:rPr>
                      <w:rFonts w:asciiTheme="minorHAnsi" w:eastAsia="Trebuchet MS" w:hAnsiTheme="minorHAnsi" w:cstheme="minorHAnsi"/>
                      <w:color w:val="000000"/>
                      <w:sz w:val="22"/>
                      <w:szCs w:val="28"/>
                    </w:rPr>
                    <w:t>4</w:t>
                  </w:r>
                </w:p>
              </w:tc>
            </w:tr>
          </w:tbl>
          <w:p w14:paraId="72A9BD3D" w14:textId="77777777" w:rsidR="00B65DEC" w:rsidRPr="00D43159" w:rsidRDefault="00B65DEC">
            <w:pPr>
              <w:rPr>
                <w:rFonts w:asciiTheme="minorHAnsi" w:hAnsiTheme="minorHAnsi" w:cstheme="minorHAnsi"/>
                <w:sz w:val="4"/>
                <w:szCs w:val="28"/>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D3E" w14:textId="77777777" w:rsidR="00B65DEC" w:rsidRPr="00D43159" w:rsidRDefault="007E1D9D">
            <w:pPr>
              <w:spacing w:before="40" w:after="40"/>
              <w:ind w:left="60" w:right="60"/>
              <w:rPr>
                <w:rFonts w:asciiTheme="minorHAnsi" w:eastAsia="Trebuchet MS" w:hAnsiTheme="minorHAnsi" w:cstheme="minorHAnsi"/>
                <w:color w:val="000000"/>
                <w:sz w:val="22"/>
                <w:szCs w:val="28"/>
              </w:rPr>
            </w:pPr>
            <w:r w:rsidRPr="00D43159">
              <w:rPr>
                <w:rFonts w:asciiTheme="minorHAnsi" w:eastAsia="Trebuchet MS" w:hAnsiTheme="minorHAnsi" w:cstheme="minorHAnsi"/>
                <w:color w:val="000000"/>
                <w:sz w:val="22"/>
                <w:szCs w:val="28"/>
              </w:rPr>
              <w:t>BT41</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D3F" w14:textId="77777777" w:rsidR="00B65DEC" w:rsidRPr="00D43159" w:rsidRDefault="007E1D9D">
            <w:pPr>
              <w:spacing w:before="40" w:after="40"/>
              <w:ind w:left="60" w:right="60"/>
              <w:rPr>
                <w:rFonts w:asciiTheme="minorHAnsi" w:eastAsia="Trebuchet MS" w:hAnsiTheme="minorHAnsi" w:cstheme="minorHAnsi"/>
                <w:color w:val="000000"/>
                <w:sz w:val="22"/>
                <w:szCs w:val="28"/>
              </w:rPr>
            </w:pPr>
            <w:r w:rsidRPr="00D43159">
              <w:rPr>
                <w:rFonts w:asciiTheme="minorHAnsi" w:eastAsia="Trebuchet MS" w:hAnsiTheme="minorHAnsi" w:cstheme="minorHAnsi"/>
                <w:color w:val="000000"/>
                <w:sz w:val="22"/>
                <w:szCs w:val="28"/>
              </w:rPr>
              <w:t>Index du bâtiment - Ventilation et conditionnement d'air - Base 2010</w:t>
            </w:r>
          </w:p>
        </w:tc>
      </w:tr>
      <w:tr w:rsidR="00B65DEC" w:rsidRPr="00476E81" w14:paraId="72A9BD46" w14:textId="77777777" w:rsidTr="00B332B2">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B65DEC" w:rsidRPr="00D43159" w14:paraId="72A9BD42" w14:textId="77777777">
              <w:tc>
                <w:tcPr>
                  <w:tcW w:w="700" w:type="dxa"/>
                  <w:tcBorders>
                    <w:top w:val="single" w:sz="2" w:space="0" w:color="000000"/>
                  </w:tcBorders>
                  <w:tcMar>
                    <w:top w:w="45" w:type="dxa"/>
                    <w:left w:w="60" w:type="dxa"/>
                    <w:bottom w:w="45" w:type="dxa"/>
                    <w:right w:w="60" w:type="dxa"/>
                  </w:tcMar>
                  <w:vAlign w:val="center"/>
                </w:tcPr>
                <w:p w14:paraId="72A9BD41" w14:textId="77777777" w:rsidR="00B65DEC" w:rsidRPr="00D43159" w:rsidRDefault="007E1D9D">
                  <w:pPr>
                    <w:jc w:val="center"/>
                    <w:rPr>
                      <w:rFonts w:asciiTheme="minorHAnsi" w:eastAsia="Trebuchet MS" w:hAnsiTheme="minorHAnsi" w:cstheme="minorHAnsi"/>
                      <w:color w:val="000000"/>
                      <w:sz w:val="22"/>
                      <w:szCs w:val="28"/>
                    </w:rPr>
                  </w:pPr>
                  <w:r w:rsidRPr="00D43159">
                    <w:rPr>
                      <w:rFonts w:asciiTheme="minorHAnsi" w:eastAsia="Trebuchet MS" w:hAnsiTheme="minorHAnsi" w:cstheme="minorHAnsi"/>
                      <w:color w:val="000000"/>
                      <w:sz w:val="22"/>
                      <w:szCs w:val="28"/>
                    </w:rPr>
                    <w:t>05</w:t>
                  </w:r>
                </w:p>
              </w:tc>
            </w:tr>
          </w:tbl>
          <w:p w14:paraId="72A9BD43" w14:textId="77777777" w:rsidR="00B65DEC" w:rsidRPr="00D43159" w:rsidRDefault="00B65DEC">
            <w:pPr>
              <w:rPr>
                <w:rFonts w:asciiTheme="minorHAnsi" w:hAnsiTheme="minorHAnsi" w:cstheme="minorHAnsi"/>
                <w:sz w:val="4"/>
                <w:szCs w:val="28"/>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D44" w14:textId="5F9A7C7F" w:rsidR="00B65DEC" w:rsidRPr="00D43159" w:rsidRDefault="007E1D9D">
            <w:pPr>
              <w:spacing w:before="40" w:after="40"/>
              <w:ind w:left="60" w:right="60"/>
              <w:rPr>
                <w:rFonts w:asciiTheme="minorHAnsi" w:eastAsia="Trebuchet MS" w:hAnsiTheme="minorHAnsi" w:cstheme="minorHAnsi"/>
                <w:color w:val="000000"/>
                <w:sz w:val="22"/>
                <w:szCs w:val="28"/>
              </w:rPr>
            </w:pPr>
            <w:r w:rsidRPr="00D43159">
              <w:rPr>
                <w:rFonts w:asciiTheme="minorHAnsi" w:eastAsia="Trebuchet MS" w:hAnsiTheme="minorHAnsi" w:cstheme="minorHAnsi"/>
                <w:color w:val="000000"/>
                <w:sz w:val="22"/>
                <w:szCs w:val="28"/>
              </w:rPr>
              <w:t>BT</w:t>
            </w:r>
            <w:r w:rsidR="00D43159" w:rsidRPr="00D43159">
              <w:rPr>
                <w:rFonts w:asciiTheme="minorHAnsi" w:eastAsia="Trebuchet MS" w:hAnsiTheme="minorHAnsi" w:cstheme="minorHAnsi"/>
                <w:color w:val="000000"/>
                <w:sz w:val="22"/>
                <w:szCs w:val="28"/>
              </w:rPr>
              <w:t>41</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D45" w14:textId="6A999FC9" w:rsidR="00B65DEC" w:rsidRPr="00D43159" w:rsidRDefault="007E1D9D">
            <w:pPr>
              <w:spacing w:before="40" w:after="40"/>
              <w:ind w:left="60" w:right="60"/>
              <w:rPr>
                <w:rFonts w:asciiTheme="minorHAnsi" w:eastAsia="Trebuchet MS" w:hAnsiTheme="minorHAnsi" w:cstheme="minorHAnsi"/>
                <w:color w:val="000000"/>
                <w:sz w:val="22"/>
                <w:szCs w:val="28"/>
              </w:rPr>
            </w:pPr>
            <w:r w:rsidRPr="00D43159">
              <w:rPr>
                <w:rFonts w:asciiTheme="minorHAnsi" w:eastAsia="Trebuchet MS" w:hAnsiTheme="minorHAnsi" w:cstheme="minorHAnsi"/>
                <w:color w:val="000000"/>
                <w:sz w:val="22"/>
                <w:szCs w:val="28"/>
              </w:rPr>
              <w:t xml:space="preserve">Index du bâtiment - </w:t>
            </w:r>
            <w:r w:rsidR="00D43159" w:rsidRPr="00D43159">
              <w:rPr>
                <w:rFonts w:asciiTheme="minorHAnsi" w:eastAsia="Trebuchet MS" w:hAnsiTheme="minorHAnsi" w:cstheme="minorHAnsi"/>
                <w:color w:val="000000"/>
                <w:sz w:val="22"/>
                <w:szCs w:val="28"/>
              </w:rPr>
              <w:t>Ventilation et conditionnement d'air - Base 2010</w:t>
            </w:r>
          </w:p>
        </w:tc>
      </w:tr>
      <w:tr w:rsidR="00F83B43" w:rsidRPr="00DB0CE1" w14:paraId="71D69A3C" w14:textId="77777777" w:rsidTr="00DB0CE1">
        <w:trPr>
          <w:trHeight w:val="346"/>
        </w:trPr>
        <w:tc>
          <w:tcPr>
            <w:tcW w:w="700"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F83B43" w:rsidRPr="00DB0CE1" w14:paraId="32B7FA59" w14:textId="77777777" w:rsidTr="00927727">
              <w:tc>
                <w:tcPr>
                  <w:tcW w:w="700" w:type="dxa"/>
                  <w:tcBorders>
                    <w:top w:val="single" w:sz="2" w:space="0" w:color="000000"/>
                  </w:tcBorders>
                  <w:tcMar>
                    <w:top w:w="45" w:type="dxa"/>
                    <w:left w:w="60" w:type="dxa"/>
                    <w:bottom w:w="45" w:type="dxa"/>
                    <w:right w:w="60" w:type="dxa"/>
                  </w:tcMar>
                  <w:vAlign w:val="center"/>
                </w:tcPr>
                <w:p w14:paraId="474B66EA" w14:textId="6C56A8AC" w:rsidR="00F83B43" w:rsidRPr="00DB0CE1" w:rsidRDefault="00F83B43" w:rsidP="00F83B43">
                  <w:pPr>
                    <w:jc w:val="center"/>
                    <w:rPr>
                      <w:rFonts w:asciiTheme="minorHAnsi" w:eastAsia="Trebuchet MS" w:hAnsiTheme="minorHAnsi" w:cstheme="minorHAnsi"/>
                      <w:color w:val="000000"/>
                      <w:sz w:val="22"/>
                      <w:szCs w:val="28"/>
                    </w:rPr>
                  </w:pPr>
                  <w:r w:rsidRPr="00DB0CE1">
                    <w:rPr>
                      <w:rFonts w:asciiTheme="minorHAnsi" w:eastAsia="Trebuchet MS" w:hAnsiTheme="minorHAnsi" w:cstheme="minorHAnsi"/>
                      <w:color w:val="000000"/>
                      <w:sz w:val="22"/>
                      <w:szCs w:val="28"/>
                    </w:rPr>
                    <w:t>06</w:t>
                  </w:r>
                </w:p>
              </w:tc>
            </w:tr>
          </w:tbl>
          <w:p w14:paraId="570BEBEB" w14:textId="77777777" w:rsidR="00F83B43" w:rsidRPr="00DB0CE1" w:rsidRDefault="00F83B43" w:rsidP="00927727">
            <w:pPr>
              <w:rPr>
                <w:rFonts w:asciiTheme="minorHAnsi" w:hAnsiTheme="minorHAnsi" w:cstheme="minorHAnsi"/>
                <w:sz w:val="4"/>
                <w:szCs w:val="28"/>
              </w:rPr>
            </w:pPr>
          </w:p>
        </w:tc>
        <w:tc>
          <w:tcPr>
            <w:tcW w:w="1500"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tcPr>
          <w:p w14:paraId="7F666A10" w14:textId="77777777" w:rsidR="00F83B43" w:rsidRPr="00DB0CE1" w:rsidRDefault="00F83B43" w:rsidP="00927727">
            <w:pPr>
              <w:spacing w:before="40" w:after="40"/>
              <w:ind w:left="60" w:right="60"/>
              <w:rPr>
                <w:rFonts w:asciiTheme="minorHAnsi" w:eastAsia="Trebuchet MS" w:hAnsiTheme="minorHAnsi" w:cstheme="minorHAnsi"/>
                <w:color w:val="000000"/>
                <w:sz w:val="22"/>
                <w:szCs w:val="28"/>
              </w:rPr>
            </w:pPr>
            <w:r w:rsidRPr="00DB0CE1">
              <w:rPr>
                <w:rFonts w:asciiTheme="minorHAnsi" w:eastAsia="Trebuchet MS" w:hAnsiTheme="minorHAnsi" w:cstheme="minorHAnsi"/>
                <w:color w:val="000000"/>
                <w:sz w:val="22"/>
                <w:szCs w:val="28"/>
              </w:rPr>
              <w:t>BT47</w:t>
            </w:r>
          </w:p>
        </w:tc>
        <w:tc>
          <w:tcPr>
            <w:tcW w:w="7400"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tcPr>
          <w:p w14:paraId="16FFE3E6" w14:textId="77777777" w:rsidR="00F83B43" w:rsidRPr="00DB0CE1" w:rsidRDefault="00F83B43" w:rsidP="00927727">
            <w:pPr>
              <w:spacing w:before="40" w:after="40"/>
              <w:ind w:left="60" w:right="60"/>
              <w:rPr>
                <w:rFonts w:asciiTheme="minorHAnsi" w:eastAsia="Trebuchet MS" w:hAnsiTheme="minorHAnsi" w:cstheme="minorHAnsi"/>
                <w:color w:val="000000"/>
                <w:sz w:val="22"/>
                <w:szCs w:val="28"/>
              </w:rPr>
            </w:pPr>
            <w:r w:rsidRPr="00DB0CE1">
              <w:rPr>
                <w:rFonts w:asciiTheme="minorHAnsi" w:eastAsia="Trebuchet MS" w:hAnsiTheme="minorHAnsi" w:cstheme="minorHAnsi"/>
                <w:color w:val="000000"/>
                <w:sz w:val="22"/>
                <w:szCs w:val="28"/>
              </w:rPr>
              <w:t>Index du bâtiment - Électricité - Base 2010</w:t>
            </w:r>
          </w:p>
        </w:tc>
      </w:tr>
      <w:tr w:rsidR="00B65DEC" w14:paraId="72A9BD4C" w14:textId="77777777" w:rsidTr="00DB0CE1">
        <w:trPr>
          <w:trHeight w:val="346"/>
        </w:trPr>
        <w:tc>
          <w:tcPr>
            <w:tcW w:w="700"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B65DEC" w:rsidRPr="00DB0CE1" w14:paraId="72A9BD48" w14:textId="77777777">
              <w:tc>
                <w:tcPr>
                  <w:tcW w:w="700" w:type="dxa"/>
                  <w:tcBorders>
                    <w:top w:val="single" w:sz="2" w:space="0" w:color="000000"/>
                  </w:tcBorders>
                  <w:tcMar>
                    <w:top w:w="45" w:type="dxa"/>
                    <w:left w:w="60" w:type="dxa"/>
                    <w:bottom w:w="45" w:type="dxa"/>
                    <w:right w:w="60" w:type="dxa"/>
                  </w:tcMar>
                  <w:vAlign w:val="center"/>
                </w:tcPr>
                <w:p w14:paraId="72A9BD47" w14:textId="1BF524CA" w:rsidR="00B65DEC" w:rsidRPr="00DB0CE1" w:rsidRDefault="007E1D9D">
                  <w:pPr>
                    <w:jc w:val="center"/>
                    <w:rPr>
                      <w:rFonts w:asciiTheme="minorHAnsi" w:eastAsia="Trebuchet MS" w:hAnsiTheme="minorHAnsi" w:cstheme="minorHAnsi"/>
                      <w:color w:val="000000"/>
                      <w:sz w:val="22"/>
                      <w:szCs w:val="28"/>
                    </w:rPr>
                  </w:pPr>
                  <w:r w:rsidRPr="00DB0CE1">
                    <w:rPr>
                      <w:rFonts w:asciiTheme="minorHAnsi" w:eastAsia="Trebuchet MS" w:hAnsiTheme="minorHAnsi" w:cstheme="minorHAnsi"/>
                      <w:color w:val="000000"/>
                      <w:sz w:val="22"/>
                      <w:szCs w:val="28"/>
                    </w:rPr>
                    <w:t>0</w:t>
                  </w:r>
                  <w:r w:rsidR="00F83B43" w:rsidRPr="00DB0CE1">
                    <w:rPr>
                      <w:rFonts w:asciiTheme="minorHAnsi" w:eastAsia="Trebuchet MS" w:hAnsiTheme="minorHAnsi" w:cstheme="minorHAnsi"/>
                      <w:color w:val="000000"/>
                      <w:sz w:val="22"/>
                      <w:szCs w:val="28"/>
                    </w:rPr>
                    <w:t>7</w:t>
                  </w:r>
                </w:p>
              </w:tc>
            </w:tr>
          </w:tbl>
          <w:p w14:paraId="72A9BD49" w14:textId="77777777" w:rsidR="00B65DEC" w:rsidRPr="00DB0CE1" w:rsidRDefault="00B65DEC">
            <w:pPr>
              <w:rPr>
                <w:rFonts w:asciiTheme="minorHAnsi" w:hAnsiTheme="minorHAnsi" w:cstheme="minorHAnsi"/>
                <w:sz w:val="4"/>
                <w:szCs w:val="28"/>
              </w:rPr>
            </w:pPr>
          </w:p>
        </w:tc>
        <w:tc>
          <w:tcPr>
            <w:tcW w:w="1500"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tcPr>
          <w:p w14:paraId="72A9BD4A" w14:textId="24F7CD7C" w:rsidR="00B65DEC" w:rsidRPr="00DB0CE1" w:rsidRDefault="007E1D9D">
            <w:pPr>
              <w:spacing w:before="40" w:after="40"/>
              <w:ind w:left="60" w:right="60"/>
              <w:rPr>
                <w:rFonts w:asciiTheme="minorHAnsi" w:eastAsia="Trebuchet MS" w:hAnsiTheme="minorHAnsi" w:cstheme="minorHAnsi"/>
                <w:color w:val="000000"/>
                <w:sz w:val="22"/>
                <w:szCs w:val="28"/>
              </w:rPr>
            </w:pPr>
            <w:r w:rsidRPr="00DB0CE1">
              <w:rPr>
                <w:rFonts w:asciiTheme="minorHAnsi" w:eastAsia="Trebuchet MS" w:hAnsiTheme="minorHAnsi" w:cstheme="minorHAnsi"/>
                <w:color w:val="000000"/>
                <w:sz w:val="22"/>
                <w:szCs w:val="28"/>
              </w:rPr>
              <w:t>BT</w:t>
            </w:r>
            <w:r w:rsidR="00F83B43" w:rsidRPr="00DB0CE1">
              <w:rPr>
                <w:rFonts w:asciiTheme="minorHAnsi" w:eastAsia="Trebuchet MS" w:hAnsiTheme="minorHAnsi" w:cstheme="minorHAnsi"/>
                <w:color w:val="000000"/>
                <w:sz w:val="22"/>
                <w:szCs w:val="28"/>
              </w:rPr>
              <w:t>4</w:t>
            </w:r>
            <w:r w:rsidRPr="00DB0CE1">
              <w:rPr>
                <w:rFonts w:asciiTheme="minorHAnsi" w:eastAsia="Trebuchet MS" w:hAnsiTheme="minorHAnsi" w:cstheme="minorHAnsi"/>
                <w:color w:val="000000"/>
                <w:sz w:val="22"/>
                <w:szCs w:val="28"/>
              </w:rPr>
              <w:t>8</w:t>
            </w:r>
          </w:p>
        </w:tc>
        <w:tc>
          <w:tcPr>
            <w:tcW w:w="7400"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tcPr>
          <w:p w14:paraId="72A9BD4B" w14:textId="3FEFD216" w:rsidR="00B65DEC" w:rsidRDefault="007E1D9D">
            <w:pPr>
              <w:spacing w:before="40" w:after="40"/>
              <w:ind w:left="60" w:right="60"/>
              <w:rPr>
                <w:rFonts w:asciiTheme="minorHAnsi" w:eastAsia="Trebuchet MS" w:hAnsiTheme="minorHAnsi" w:cstheme="minorHAnsi"/>
                <w:color w:val="000000"/>
                <w:sz w:val="22"/>
                <w:szCs w:val="28"/>
              </w:rPr>
            </w:pPr>
            <w:r w:rsidRPr="00DB0CE1">
              <w:rPr>
                <w:rFonts w:asciiTheme="minorHAnsi" w:eastAsia="Trebuchet MS" w:hAnsiTheme="minorHAnsi" w:cstheme="minorHAnsi"/>
                <w:color w:val="000000"/>
                <w:sz w:val="22"/>
                <w:szCs w:val="28"/>
              </w:rPr>
              <w:t xml:space="preserve">Index du bâtiment - </w:t>
            </w:r>
            <w:r w:rsidR="00DB0CE1" w:rsidRPr="00DB0CE1">
              <w:rPr>
                <w:rFonts w:asciiTheme="minorHAnsi" w:eastAsia="Trebuchet MS" w:hAnsiTheme="minorHAnsi" w:cstheme="minorHAnsi"/>
                <w:color w:val="000000"/>
                <w:sz w:val="22"/>
                <w:szCs w:val="28"/>
              </w:rPr>
              <w:t>Ascenseurs</w:t>
            </w:r>
            <w:r w:rsidRPr="00DB0CE1">
              <w:rPr>
                <w:rFonts w:asciiTheme="minorHAnsi" w:eastAsia="Trebuchet MS" w:hAnsiTheme="minorHAnsi" w:cstheme="minorHAnsi"/>
                <w:color w:val="000000"/>
                <w:sz w:val="22"/>
                <w:szCs w:val="28"/>
              </w:rPr>
              <w:t xml:space="preserve"> - Base 2010</w:t>
            </w:r>
          </w:p>
        </w:tc>
      </w:tr>
    </w:tbl>
    <w:p w14:paraId="72A9BD4D" w14:textId="77777777" w:rsidR="00B65DEC" w:rsidRDefault="007E1D9D">
      <w:pPr>
        <w:spacing w:after="20" w:line="240" w:lineRule="exact"/>
        <w:rPr>
          <w:rFonts w:asciiTheme="minorHAnsi" w:hAnsiTheme="minorHAnsi" w:cstheme="minorHAnsi"/>
          <w:sz w:val="28"/>
          <w:szCs w:val="28"/>
        </w:rPr>
      </w:pPr>
      <w:r>
        <w:rPr>
          <w:rFonts w:asciiTheme="minorHAnsi" w:hAnsiTheme="minorHAnsi" w:cstheme="minorHAnsi"/>
          <w:sz w:val="28"/>
          <w:szCs w:val="28"/>
        </w:rPr>
        <w:t xml:space="preserve"> </w:t>
      </w:r>
    </w:p>
    <w:p w14:paraId="72A9BD4F" w14:textId="77777777" w:rsidR="00B65DEC" w:rsidRDefault="007E1D9D">
      <w:pPr>
        <w:pStyle w:val="Titre2"/>
        <w:ind w:left="280" w:right="280"/>
        <w:rPr>
          <w:rFonts w:asciiTheme="minorHAnsi" w:eastAsia="Trebuchet MS" w:hAnsiTheme="minorHAnsi" w:cstheme="minorHAnsi"/>
          <w:i w:val="0"/>
          <w:color w:val="000000"/>
          <w:sz w:val="24"/>
        </w:rPr>
      </w:pPr>
      <w:bookmarkStart w:id="49" w:name="ArtL2_CCAP-1-A10.5"/>
      <w:bookmarkStart w:id="50" w:name="_Toc202535997"/>
      <w:bookmarkEnd w:id="49"/>
      <w:r>
        <w:rPr>
          <w:rFonts w:asciiTheme="minorHAnsi" w:eastAsia="Trebuchet MS" w:hAnsiTheme="minorHAnsi" w:cstheme="minorHAnsi"/>
          <w:i w:val="0"/>
          <w:color w:val="000000"/>
          <w:sz w:val="24"/>
        </w:rPr>
        <w:lastRenderedPageBreak/>
        <w:t>7.3 - Dispositions spécifiques aux tranches</w:t>
      </w:r>
      <w:bookmarkEnd w:id="50"/>
    </w:p>
    <w:p w14:paraId="72A9BD50" w14:textId="77777777" w:rsidR="00B65DEC" w:rsidRDefault="007E1D9D">
      <w:pPr>
        <w:pStyle w:val="ParagrapheIndent2"/>
        <w:spacing w:after="240"/>
        <w:ind w:right="280"/>
        <w:jc w:val="both"/>
        <w:rPr>
          <w:rFonts w:asciiTheme="minorHAnsi" w:hAnsiTheme="minorHAnsi" w:cstheme="minorHAnsi"/>
          <w:color w:val="000000"/>
          <w:sz w:val="22"/>
          <w:szCs w:val="28"/>
        </w:rPr>
      </w:pPr>
      <w:r>
        <w:rPr>
          <w:rFonts w:asciiTheme="minorHAnsi" w:hAnsiTheme="minorHAnsi" w:cstheme="minorHAnsi"/>
          <w:color w:val="000000"/>
          <w:sz w:val="22"/>
          <w:szCs w:val="28"/>
        </w:rPr>
        <w:t>Les prix sont établis sans rabais ni indemnité de dédit.</w:t>
      </w:r>
    </w:p>
    <w:p w14:paraId="72A9BD51" w14:textId="77777777" w:rsidR="00B65DEC" w:rsidRDefault="007E1D9D">
      <w:pPr>
        <w:pStyle w:val="Titre2"/>
        <w:ind w:left="280" w:right="280"/>
        <w:rPr>
          <w:rFonts w:asciiTheme="minorHAnsi" w:eastAsia="Trebuchet MS" w:hAnsiTheme="minorHAnsi" w:cstheme="minorHAnsi"/>
          <w:i w:val="0"/>
          <w:color w:val="000000"/>
          <w:sz w:val="24"/>
        </w:rPr>
      </w:pPr>
      <w:bookmarkStart w:id="51" w:name="ArtL2_CCAP-1-A10.6"/>
      <w:bookmarkStart w:id="52" w:name="_Toc202535998"/>
      <w:bookmarkEnd w:id="51"/>
      <w:r>
        <w:rPr>
          <w:rFonts w:asciiTheme="minorHAnsi" w:eastAsia="Trebuchet MS" w:hAnsiTheme="minorHAnsi" w:cstheme="minorHAnsi"/>
          <w:i w:val="0"/>
          <w:color w:val="000000"/>
          <w:sz w:val="24"/>
        </w:rPr>
        <w:t>7.4 - Répartition des dépenses communes</w:t>
      </w:r>
      <w:bookmarkEnd w:id="52"/>
    </w:p>
    <w:p w14:paraId="72A9BD52" w14:textId="32738DE7" w:rsidR="00B65DEC" w:rsidRDefault="00B0785C">
      <w:pPr>
        <w:pStyle w:val="ParagrapheIndent2"/>
        <w:spacing w:after="240"/>
        <w:ind w:right="280"/>
        <w:jc w:val="both"/>
        <w:rPr>
          <w:rFonts w:asciiTheme="minorHAnsi" w:hAnsiTheme="minorHAnsi" w:cstheme="minorHAnsi"/>
          <w:color w:val="000000"/>
          <w:sz w:val="22"/>
          <w:szCs w:val="28"/>
        </w:rPr>
      </w:pPr>
      <w:r>
        <w:rPr>
          <w:rFonts w:asciiTheme="minorHAnsi" w:hAnsiTheme="minorHAnsi" w:cstheme="minorHAnsi"/>
          <w:color w:val="000000"/>
          <w:sz w:val="22"/>
          <w:szCs w:val="28"/>
        </w:rPr>
        <w:t xml:space="preserve">Voir </w:t>
      </w:r>
      <w:r w:rsidR="00100987">
        <w:rPr>
          <w:rFonts w:asciiTheme="minorHAnsi" w:hAnsiTheme="minorHAnsi" w:cstheme="minorHAnsi"/>
          <w:color w:val="000000"/>
          <w:sz w:val="22"/>
          <w:szCs w:val="28"/>
        </w:rPr>
        <w:t>convention prorata joint au dossier de consultation</w:t>
      </w:r>
    </w:p>
    <w:p w14:paraId="72A9BD53" w14:textId="77777777" w:rsidR="00B65DEC" w:rsidRDefault="007E1D9D">
      <w:pPr>
        <w:pStyle w:val="Titre1"/>
        <w:shd w:val="clear" w:color="FD2456" w:fill="FD2456"/>
        <w:rPr>
          <w:rFonts w:asciiTheme="minorHAnsi" w:eastAsia="Trebuchet MS" w:hAnsiTheme="minorHAnsi" w:cstheme="minorHAnsi"/>
          <w:color w:val="FFFFFF"/>
          <w:sz w:val="28"/>
        </w:rPr>
      </w:pPr>
      <w:bookmarkStart w:id="53" w:name="ArtL1_CCAP-1-A11"/>
      <w:bookmarkStart w:id="54" w:name="_Toc202535999"/>
      <w:bookmarkEnd w:id="53"/>
      <w:r>
        <w:rPr>
          <w:rFonts w:asciiTheme="minorHAnsi" w:eastAsia="Trebuchet MS" w:hAnsiTheme="minorHAnsi" w:cstheme="minorHAnsi"/>
          <w:color w:val="FFFFFF"/>
          <w:sz w:val="28"/>
        </w:rPr>
        <w:t>8 - Garanties Financières</w:t>
      </w:r>
      <w:bookmarkEnd w:id="54"/>
    </w:p>
    <w:p w14:paraId="72A9BD54" w14:textId="77777777" w:rsidR="00B65DEC" w:rsidRDefault="007E1D9D">
      <w:pPr>
        <w:spacing w:line="60" w:lineRule="exact"/>
        <w:rPr>
          <w:rFonts w:asciiTheme="minorHAnsi" w:hAnsiTheme="minorHAnsi" w:cstheme="minorHAnsi"/>
          <w:sz w:val="6"/>
        </w:rPr>
      </w:pPr>
      <w:r>
        <w:rPr>
          <w:rFonts w:asciiTheme="minorHAnsi" w:hAnsiTheme="minorHAnsi" w:cstheme="minorHAnsi"/>
        </w:rPr>
        <w:t xml:space="preserve"> </w:t>
      </w:r>
    </w:p>
    <w:p w14:paraId="72A9BD55" w14:textId="77777777" w:rsidR="00B65DEC" w:rsidRDefault="007E1D9D">
      <w:pPr>
        <w:pStyle w:val="ParagrapheIndent1"/>
        <w:spacing w:after="240" w:line="232" w:lineRule="exact"/>
        <w:ind w:right="280"/>
        <w:jc w:val="both"/>
        <w:rPr>
          <w:rFonts w:asciiTheme="minorHAnsi" w:hAnsiTheme="minorHAnsi" w:cstheme="minorHAnsi"/>
          <w:color w:val="000000"/>
          <w:sz w:val="22"/>
          <w:szCs w:val="22"/>
        </w:rPr>
      </w:pPr>
      <w:r>
        <w:rPr>
          <w:rFonts w:asciiTheme="minorHAnsi" w:hAnsiTheme="minorHAnsi" w:cstheme="minorHAnsi"/>
          <w:color w:val="000000"/>
          <w:sz w:val="22"/>
          <w:szCs w:val="22"/>
        </w:rPr>
        <w:t>Une retenue de garantie de 5,00 % du montant initial du marché (augmenté le cas échéant du montant des avenants) sera constituée. Cette retenue de garantie sera prélevée sur le montant de chaque acompte par le comptable assignataire des paiements.</w:t>
      </w:r>
    </w:p>
    <w:p w14:paraId="72A9BD56" w14:textId="77777777" w:rsidR="00B65DEC" w:rsidRDefault="007E1D9D">
      <w:pPr>
        <w:pStyle w:val="ParagrapheIndent1"/>
        <w:spacing w:line="232" w:lineRule="exact"/>
        <w:ind w:right="28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Cette retenue de garantie peut être remplacée au gré du titulaire par une garantie à première demande. </w:t>
      </w:r>
      <w:r>
        <w:rPr>
          <w:rFonts w:asciiTheme="minorHAnsi" w:hAnsiTheme="minorHAnsi" w:cstheme="minorHAnsi"/>
          <w:b/>
          <w:bCs/>
          <w:color w:val="000000"/>
          <w:sz w:val="22"/>
          <w:szCs w:val="22"/>
        </w:rPr>
        <w:t>En revanche, il ne sera pas accepté de caution personnelle et solidaire.</w:t>
      </w:r>
    </w:p>
    <w:p w14:paraId="72A9BD57" w14:textId="77777777" w:rsidR="00B65DEC" w:rsidRDefault="00B65DEC">
      <w:pPr>
        <w:pStyle w:val="ParagrapheIndent1"/>
        <w:spacing w:line="232" w:lineRule="exact"/>
        <w:ind w:right="280"/>
        <w:jc w:val="both"/>
        <w:rPr>
          <w:rFonts w:asciiTheme="minorHAnsi" w:hAnsiTheme="minorHAnsi" w:cstheme="minorHAnsi"/>
          <w:color w:val="000000"/>
          <w:sz w:val="22"/>
          <w:szCs w:val="22"/>
        </w:rPr>
      </w:pPr>
    </w:p>
    <w:p w14:paraId="72A9BD58" w14:textId="77777777" w:rsidR="00B65DEC" w:rsidRDefault="007E1D9D">
      <w:pPr>
        <w:pStyle w:val="ParagrapheIndent1"/>
        <w:spacing w:line="232" w:lineRule="exact"/>
        <w:ind w:right="28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Dans l'hypothèse où la garantie ne serait pas constituée ou complétée au plus tard à la date à laquelle le titulaire remet la demande de paiement correspondant au premier acompte du marché, la fraction de la retenue de garantie correspondant à l'acompte est prélevée. </w:t>
      </w:r>
    </w:p>
    <w:p w14:paraId="72A9BD5B" w14:textId="77777777" w:rsidR="00B65DEC" w:rsidRDefault="00B65DEC"/>
    <w:p w14:paraId="72A9BD5C" w14:textId="77777777" w:rsidR="00B65DEC" w:rsidRDefault="007E1D9D">
      <w:pPr>
        <w:pStyle w:val="Titre1"/>
        <w:shd w:val="clear" w:color="FD2456" w:fill="FD2456"/>
        <w:rPr>
          <w:rFonts w:asciiTheme="minorHAnsi" w:eastAsia="Trebuchet MS" w:hAnsiTheme="minorHAnsi" w:cstheme="minorHAnsi"/>
          <w:color w:val="FFFFFF"/>
          <w:sz w:val="28"/>
        </w:rPr>
      </w:pPr>
      <w:bookmarkStart w:id="55" w:name="ArtL1_CCAP-1-A12"/>
      <w:bookmarkStart w:id="56" w:name="_Toc202536000"/>
      <w:bookmarkEnd w:id="55"/>
      <w:r>
        <w:rPr>
          <w:rFonts w:asciiTheme="minorHAnsi" w:eastAsia="Trebuchet MS" w:hAnsiTheme="minorHAnsi" w:cstheme="minorHAnsi"/>
          <w:color w:val="FFFFFF"/>
          <w:sz w:val="28"/>
        </w:rPr>
        <w:t>9 - Avance</w:t>
      </w:r>
      <w:bookmarkEnd w:id="56"/>
    </w:p>
    <w:p w14:paraId="72A9BD5D" w14:textId="77777777" w:rsidR="00B65DEC" w:rsidRDefault="007E1D9D">
      <w:pPr>
        <w:spacing w:line="60" w:lineRule="exact"/>
        <w:rPr>
          <w:rFonts w:asciiTheme="minorHAnsi" w:hAnsiTheme="minorHAnsi" w:cstheme="minorHAnsi"/>
          <w:sz w:val="6"/>
        </w:rPr>
      </w:pPr>
      <w:r>
        <w:rPr>
          <w:rFonts w:asciiTheme="minorHAnsi" w:hAnsiTheme="minorHAnsi" w:cstheme="minorHAnsi"/>
        </w:rPr>
        <w:t xml:space="preserve"> </w:t>
      </w:r>
    </w:p>
    <w:p w14:paraId="72A9BD5E" w14:textId="2D80E0C6" w:rsidR="00B65DEC" w:rsidRPr="00644C82" w:rsidRDefault="007E1D9D">
      <w:pPr>
        <w:pStyle w:val="ParagrapheIndent1"/>
        <w:spacing w:line="232" w:lineRule="exact"/>
        <w:jc w:val="both"/>
        <w:rPr>
          <w:rFonts w:asciiTheme="minorHAnsi" w:hAnsiTheme="minorHAnsi" w:cstheme="minorHAnsi"/>
          <w:color w:val="000000"/>
          <w:sz w:val="22"/>
          <w:szCs w:val="22"/>
        </w:rPr>
      </w:pPr>
      <w:r w:rsidRPr="00644C82">
        <w:rPr>
          <w:rFonts w:asciiTheme="minorHAnsi" w:hAnsiTheme="minorHAnsi" w:cstheme="minorHAnsi"/>
          <w:color w:val="000000"/>
          <w:sz w:val="22"/>
          <w:szCs w:val="22"/>
        </w:rPr>
        <w:t>Une avance pourra être accordée au</w:t>
      </w:r>
      <w:r w:rsidR="007B14C4">
        <w:rPr>
          <w:rFonts w:asciiTheme="minorHAnsi" w:hAnsiTheme="minorHAnsi" w:cstheme="minorHAnsi"/>
          <w:color w:val="000000"/>
          <w:sz w:val="22"/>
          <w:szCs w:val="22"/>
        </w:rPr>
        <w:t>x</w:t>
      </w:r>
      <w:r w:rsidRPr="00644C82">
        <w:rPr>
          <w:rFonts w:asciiTheme="minorHAnsi" w:hAnsiTheme="minorHAnsi" w:cstheme="minorHAnsi"/>
          <w:color w:val="000000"/>
          <w:sz w:val="22"/>
          <w:szCs w:val="22"/>
        </w:rPr>
        <w:t xml:space="preserve"> titulaire</w:t>
      </w:r>
      <w:r w:rsidR="007B14C4">
        <w:rPr>
          <w:rFonts w:asciiTheme="minorHAnsi" w:hAnsiTheme="minorHAnsi" w:cstheme="minorHAnsi"/>
          <w:color w:val="000000"/>
          <w:sz w:val="22"/>
          <w:szCs w:val="22"/>
        </w:rPr>
        <w:t>s</w:t>
      </w:r>
      <w:r w:rsidRPr="00644C82">
        <w:rPr>
          <w:rFonts w:asciiTheme="minorHAnsi" w:hAnsiTheme="minorHAnsi" w:cstheme="minorHAnsi"/>
          <w:color w:val="000000"/>
          <w:sz w:val="22"/>
          <w:szCs w:val="22"/>
        </w:rPr>
        <w:t>, sauf indication contraire dans l'acte d'engagement, pour tous les lots.</w:t>
      </w:r>
    </w:p>
    <w:p w14:paraId="72A9BD5F" w14:textId="77777777" w:rsidR="00B65DEC" w:rsidRPr="00644C82" w:rsidRDefault="007E1D9D">
      <w:pPr>
        <w:spacing w:after="20" w:line="240" w:lineRule="exact"/>
        <w:rPr>
          <w:rFonts w:asciiTheme="minorHAnsi" w:hAnsiTheme="minorHAnsi" w:cstheme="minorHAnsi"/>
          <w:sz w:val="22"/>
          <w:szCs w:val="22"/>
        </w:rPr>
      </w:pPr>
      <w:r w:rsidRPr="00644C82">
        <w:rPr>
          <w:rFonts w:asciiTheme="minorHAnsi" w:hAnsiTheme="minorHAnsi" w:cstheme="minorHAnsi"/>
          <w:sz w:val="22"/>
          <w:szCs w:val="22"/>
        </w:rPr>
        <w:t xml:space="preserve"> </w:t>
      </w:r>
    </w:p>
    <w:p w14:paraId="72A9BD60" w14:textId="520DC46C" w:rsidR="00B65DEC" w:rsidRDefault="007E1D9D">
      <w:pPr>
        <w:pStyle w:val="ParagrapheIndent1"/>
        <w:spacing w:after="240"/>
        <w:jc w:val="both"/>
        <w:rPr>
          <w:rFonts w:asciiTheme="minorHAnsi" w:hAnsiTheme="minorHAnsi" w:cstheme="minorHAnsi"/>
          <w:color w:val="000000"/>
          <w:sz w:val="22"/>
          <w:szCs w:val="22"/>
        </w:rPr>
      </w:pPr>
      <w:r w:rsidRPr="00644C82">
        <w:rPr>
          <w:rFonts w:asciiTheme="minorHAnsi" w:hAnsiTheme="minorHAnsi" w:cstheme="minorHAnsi"/>
          <w:color w:val="000000"/>
          <w:sz w:val="22"/>
          <w:szCs w:val="22"/>
        </w:rPr>
        <w:t xml:space="preserve">L'option retenue pour le calcul de l'avance est </w:t>
      </w:r>
      <w:r w:rsidRPr="00644C82">
        <w:rPr>
          <w:rFonts w:asciiTheme="minorHAnsi" w:hAnsiTheme="minorHAnsi" w:cstheme="minorHAnsi"/>
          <w:b/>
          <w:bCs/>
          <w:color w:val="000000"/>
          <w:sz w:val="22"/>
          <w:szCs w:val="22"/>
        </w:rPr>
        <w:t xml:space="preserve">l'option </w:t>
      </w:r>
      <w:r w:rsidR="001E5E97" w:rsidRPr="00644C82">
        <w:rPr>
          <w:rFonts w:asciiTheme="minorHAnsi" w:hAnsiTheme="minorHAnsi" w:cstheme="minorHAnsi"/>
          <w:b/>
          <w:bCs/>
          <w:color w:val="000000"/>
          <w:sz w:val="22"/>
          <w:szCs w:val="22"/>
        </w:rPr>
        <w:t xml:space="preserve">B </w:t>
      </w:r>
      <w:r w:rsidRPr="00644C82">
        <w:rPr>
          <w:rFonts w:asciiTheme="minorHAnsi" w:hAnsiTheme="minorHAnsi" w:cstheme="minorHAnsi"/>
          <w:color w:val="000000"/>
          <w:sz w:val="22"/>
          <w:szCs w:val="22"/>
        </w:rPr>
        <w:t>du CCAG - Travaux.</w:t>
      </w:r>
    </w:p>
    <w:p w14:paraId="72A9BD61" w14:textId="77777777" w:rsidR="00B65DEC" w:rsidRDefault="007E1D9D">
      <w:pPr>
        <w:pStyle w:val="Titre2"/>
        <w:ind w:left="280"/>
        <w:rPr>
          <w:rFonts w:asciiTheme="minorHAnsi" w:eastAsia="Trebuchet MS" w:hAnsiTheme="minorHAnsi" w:cstheme="minorHAnsi"/>
          <w:i w:val="0"/>
          <w:color w:val="000000"/>
          <w:sz w:val="24"/>
        </w:rPr>
      </w:pPr>
      <w:bookmarkStart w:id="57" w:name="ArtL2_CCAP-1-A12.3"/>
      <w:bookmarkStart w:id="58" w:name="_Toc202536001"/>
      <w:bookmarkEnd w:id="57"/>
      <w:r>
        <w:rPr>
          <w:rFonts w:asciiTheme="minorHAnsi" w:eastAsia="Trebuchet MS" w:hAnsiTheme="minorHAnsi" w:cstheme="minorHAnsi"/>
          <w:i w:val="0"/>
          <w:color w:val="000000"/>
          <w:sz w:val="24"/>
        </w:rPr>
        <w:t>9.1 - Conditions de versement et de remboursement</w:t>
      </w:r>
      <w:bookmarkEnd w:id="58"/>
    </w:p>
    <w:p w14:paraId="72A9BD62" w14:textId="77777777" w:rsidR="00B65DEC" w:rsidRDefault="00B65DEC">
      <w:pPr>
        <w:rPr>
          <w:rFonts w:asciiTheme="minorHAnsi" w:eastAsia="Trebuchet MS" w:hAnsiTheme="minorHAnsi" w:cstheme="minorHAnsi"/>
          <w:sz w:val="22"/>
          <w:szCs w:val="22"/>
        </w:rPr>
      </w:pPr>
    </w:p>
    <w:p w14:paraId="72A9BD63" w14:textId="77777777" w:rsidR="00B65DEC" w:rsidRDefault="007E1D9D">
      <w:pPr>
        <w:pStyle w:val="ParagrapheIndent2"/>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Une avance est accordée au titulaire lorsque le montant initial du marché est supérieur à 50 000 € HT et dans la mesure où le délai d'exécution est supérieur à 2 mois, sauf indication contraire de l'acte d'engagement.</w:t>
      </w:r>
    </w:p>
    <w:p w14:paraId="72A9BD64" w14:textId="77777777" w:rsidR="00B65DEC" w:rsidRDefault="007E1D9D">
      <w:pPr>
        <w:pStyle w:val="ParagrapheIndent2"/>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Le montant de l'avance est fixé </w:t>
      </w:r>
    </w:p>
    <w:p w14:paraId="72A9BD65" w14:textId="7AD8B097" w:rsidR="00B65DEC" w:rsidRDefault="007E1D9D">
      <w:pPr>
        <w:pStyle w:val="ParagrapheIndent2"/>
        <w:numPr>
          <w:ilvl w:val="0"/>
          <w:numId w:val="3"/>
        </w:numPr>
        <w:spacing w:line="232" w:lineRule="exact"/>
        <w:jc w:val="both"/>
        <w:rPr>
          <w:rFonts w:asciiTheme="minorHAnsi" w:hAnsiTheme="minorHAnsi" w:cstheme="minorHAnsi"/>
          <w:color w:val="000000"/>
          <w:sz w:val="22"/>
          <w:szCs w:val="22"/>
        </w:rPr>
      </w:pPr>
      <w:proofErr w:type="gramStart"/>
      <w:r>
        <w:rPr>
          <w:rFonts w:asciiTheme="minorHAnsi" w:hAnsiTheme="minorHAnsi" w:cstheme="minorHAnsi"/>
          <w:color w:val="000000"/>
          <w:sz w:val="22"/>
          <w:szCs w:val="22"/>
        </w:rPr>
        <w:t>à</w:t>
      </w:r>
      <w:proofErr w:type="gramEnd"/>
      <w:r>
        <w:rPr>
          <w:rFonts w:asciiTheme="minorHAnsi" w:hAnsiTheme="minorHAnsi" w:cstheme="minorHAnsi"/>
          <w:color w:val="000000"/>
          <w:sz w:val="22"/>
          <w:szCs w:val="22"/>
        </w:rPr>
        <w:t xml:space="preserve"> 5,00 % du montant initial, toutes taxes comprises, du</w:t>
      </w:r>
      <w:r w:rsidR="00B3068F">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marché , si sa durée est inférieure ou égale à douze mois ; </w:t>
      </w:r>
    </w:p>
    <w:p w14:paraId="72A9BD66" w14:textId="77777777" w:rsidR="00B65DEC" w:rsidRDefault="007E1D9D">
      <w:pPr>
        <w:pStyle w:val="ParagrapheIndent2"/>
        <w:numPr>
          <w:ilvl w:val="0"/>
          <w:numId w:val="3"/>
        </w:numPr>
        <w:spacing w:line="232" w:lineRule="exact"/>
        <w:jc w:val="both"/>
        <w:rPr>
          <w:rFonts w:asciiTheme="minorHAnsi" w:hAnsiTheme="minorHAnsi" w:cstheme="minorHAnsi"/>
          <w:color w:val="000000"/>
          <w:sz w:val="22"/>
          <w:szCs w:val="22"/>
        </w:rPr>
      </w:pPr>
      <w:proofErr w:type="gramStart"/>
      <w:r>
        <w:rPr>
          <w:rFonts w:asciiTheme="minorHAnsi" w:hAnsiTheme="minorHAnsi" w:cstheme="minorHAnsi"/>
          <w:color w:val="000000"/>
          <w:sz w:val="22"/>
          <w:szCs w:val="22"/>
        </w:rPr>
        <w:t>si</w:t>
      </w:r>
      <w:proofErr w:type="gramEnd"/>
      <w:r>
        <w:rPr>
          <w:rFonts w:asciiTheme="minorHAnsi" w:hAnsiTheme="minorHAnsi" w:cstheme="minorHAnsi"/>
          <w:color w:val="000000"/>
          <w:sz w:val="22"/>
          <w:szCs w:val="22"/>
        </w:rPr>
        <w:t xml:space="preserve"> cette durée est supérieure à douze mois, l'avance est égale à 5,00 % d'une somme égale à douze fois le montant mentionné ci-dessus divisé par cette durée exprimée en mois.</w:t>
      </w:r>
    </w:p>
    <w:p w14:paraId="72A9BD67" w14:textId="77777777" w:rsidR="00B65DEC" w:rsidRDefault="00B65DEC">
      <w:pPr>
        <w:pStyle w:val="ParagrapheIndent2"/>
        <w:spacing w:line="232" w:lineRule="exact"/>
        <w:jc w:val="both"/>
        <w:rPr>
          <w:rFonts w:asciiTheme="minorHAnsi" w:hAnsiTheme="minorHAnsi" w:cstheme="minorHAnsi"/>
          <w:color w:val="000000"/>
        </w:rPr>
      </w:pPr>
    </w:p>
    <w:p w14:paraId="72A9BD68" w14:textId="77777777" w:rsidR="00B65DEC" w:rsidRDefault="007E1D9D">
      <w:pPr>
        <w:pStyle w:val="ParagrapheIndent2"/>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Le montant de l'avance n’est pas affecté par la mise en œuvre d'une clause de variation de prix.</w:t>
      </w:r>
    </w:p>
    <w:p w14:paraId="72A9BD69" w14:textId="77777777" w:rsidR="00B65DEC" w:rsidRDefault="007E1D9D">
      <w:pPr>
        <w:pStyle w:val="ParagrapheIndent2"/>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Le remboursement de l'avance commence lorsque le montant des prestations exécutées par le titulaire atteint ou dépasse 65,00 % du montant toutes taxes comprises du marché. Il doit être terminé lorsque ledit montant atteint 80,00 %.</w:t>
      </w:r>
    </w:p>
    <w:p w14:paraId="72A9BD6A" w14:textId="77777777" w:rsidR="00B65DEC" w:rsidRDefault="007E1D9D">
      <w:pPr>
        <w:pStyle w:val="ParagrapheIndent2"/>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Ce remboursement s'effectue par retenue sur les sommes dues ultérieurement au titulaire à titre d'acompte ou de solde.</w:t>
      </w:r>
    </w:p>
    <w:p w14:paraId="72A9BD6B" w14:textId="77777777" w:rsidR="00B65DEC" w:rsidRDefault="007E1D9D">
      <w:pPr>
        <w:pStyle w:val="ParagrapheIndent2"/>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En cas de groupement d'opérateurs économiques, la part de l'avance est rapportée au montant des prestations individualisées par membre. A défaut, l'avance est versée sur le compte du groupement ou du mandataire qui aura la charge de la répartir entre les membres du groupement.</w:t>
      </w:r>
    </w:p>
    <w:p w14:paraId="72A9BD6C" w14:textId="77777777" w:rsidR="00B65DEC" w:rsidRDefault="007E1D9D">
      <w:pPr>
        <w:pStyle w:val="ParagrapheIndent2"/>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Une avance peut être versée, sur leur demande, aux sous-traitants bénéficiaires du paiement direct suivant les mêmes dispositions que celles applicables au titulaire du marché, avec les particularités détaillées aux articles R. 2191-6, R. 2193-10 et R. 2193-17 à R. 2193-21 du Code de la commande publique.</w:t>
      </w:r>
    </w:p>
    <w:p w14:paraId="72A9BD6E" w14:textId="77777777" w:rsidR="00B65DEC" w:rsidRDefault="007E1D9D">
      <w:pPr>
        <w:pStyle w:val="Titre2"/>
        <w:ind w:left="280"/>
        <w:rPr>
          <w:rFonts w:asciiTheme="minorHAnsi" w:eastAsia="Trebuchet MS" w:hAnsiTheme="minorHAnsi" w:cstheme="minorHAnsi"/>
          <w:i w:val="0"/>
          <w:color w:val="000000"/>
          <w:sz w:val="24"/>
        </w:rPr>
      </w:pPr>
      <w:bookmarkStart w:id="59" w:name="ArtL2_CCAP-1-A12.5"/>
      <w:bookmarkStart w:id="60" w:name="_Toc202536002"/>
      <w:bookmarkEnd w:id="59"/>
      <w:r>
        <w:rPr>
          <w:rFonts w:asciiTheme="minorHAnsi" w:eastAsia="Trebuchet MS" w:hAnsiTheme="minorHAnsi" w:cstheme="minorHAnsi"/>
          <w:i w:val="0"/>
          <w:color w:val="000000"/>
          <w:sz w:val="24"/>
        </w:rPr>
        <w:t>9.2 - Garanties financières de l'avance</w:t>
      </w:r>
      <w:bookmarkEnd w:id="60"/>
    </w:p>
    <w:p w14:paraId="6FE8CD04" w14:textId="5FF10AF0" w:rsidR="007B540A" w:rsidRDefault="007B540A">
      <w:pPr>
        <w:pStyle w:val="ParagrapheIndent2"/>
        <w:rPr>
          <w:rFonts w:asciiTheme="minorHAnsi" w:hAnsiTheme="minorHAnsi" w:cstheme="minorHAnsi"/>
          <w:color w:val="000000"/>
          <w:sz w:val="22"/>
          <w:szCs w:val="22"/>
        </w:rPr>
      </w:pPr>
      <w:r>
        <w:rPr>
          <w:rFonts w:asciiTheme="minorHAnsi" w:hAnsiTheme="minorHAnsi" w:cstheme="minorHAnsi"/>
          <w:color w:val="000000"/>
          <w:sz w:val="22"/>
          <w:szCs w:val="22"/>
        </w:rPr>
        <w:t>Une garantie à première demande est demandée au titulaire sur le versement de l’avance</w:t>
      </w:r>
      <w:r w:rsidR="00FC5BFB">
        <w:rPr>
          <w:rFonts w:asciiTheme="minorHAnsi" w:hAnsiTheme="minorHAnsi" w:cstheme="minorHAnsi"/>
          <w:color w:val="000000"/>
          <w:sz w:val="22"/>
          <w:szCs w:val="22"/>
        </w:rPr>
        <w:t xml:space="preserve">. </w:t>
      </w:r>
    </w:p>
    <w:p w14:paraId="72A9BD71" w14:textId="77777777" w:rsidR="00B65DEC" w:rsidRDefault="00B65DEC">
      <w:pPr>
        <w:pStyle w:val="ParagrapheIndent2"/>
        <w:rPr>
          <w:rFonts w:asciiTheme="minorHAnsi" w:hAnsiTheme="minorHAnsi" w:cstheme="minorHAnsi"/>
          <w:color w:val="000000"/>
          <w:sz w:val="22"/>
          <w:szCs w:val="22"/>
        </w:rPr>
      </w:pPr>
    </w:p>
    <w:p w14:paraId="72A9BD72" w14:textId="77777777" w:rsidR="00B65DEC" w:rsidRDefault="007E1D9D">
      <w:pPr>
        <w:pStyle w:val="Titre1"/>
        <w:shd w:val="clear" w:color="FD2456" w:fill="FD2456"/>
        <w:rPr>
          <w:rFonts w:asciiTheme="minorHAnsi" w:eastAsia="Trebuchet MS" w:hAnsiTheme="minorHAnsi" w:cstheme="minorHAnsi"/>
          <w:color w:val="FFFFFF"/>
          <w:sz w:val="28"/>
        </w:rPr>
      </w:pPr>
      <w:bookmarkStart w:id="61" w:name="ArtL1_CCAP-1-A13"/>
      <w:bookmarkStart w:id="62" w:name="_Toc202536003"/>
      <w:bookmarkEnd w:id="61"/>
      <w:r>
        <w:rPr>
          <w:rFonts w:asciiTheme="minorHAnsi" w:eastAsia="Trebuchet MS" w:hAnsiTheme="minorHAnsi" w:cstheme="minorHAnsi"/>
          <w:color w:val="FFFFFF"/>
          <w:sz w:val="28"/>
        </w:rPr>
        <w:lastRenderedPageBreak/>
        <w:t>10 - Modalités de règlement des comptes</w:t>
      </w:r>
      <w:bookmarkEnd w:id="62"/>
    </w:p>
    <w:p w14:paraId="72A9BD73" w14:textId="77777777" w:rsidR="00B65DEC" w:rsidRDefault="007E1D9D">
      <w:pPr>
        <w:spacing w:line="60" w:lineRule="exact"/>
        <w:rPr>
          <w:sz w:val="6"/>
        </w:rPr>
      </w:pPr>
      <w:r>
        <w:t xml:space="preserve"> </w:t>
      </w:r>
    </w:p>
    <w:p w14:paraId="72A9BD74" w14:textId="77777777" w:rsidR="00B65DEC" w:rsidRDefault="007E1D9D">
      <w:pPr>
        <w:pStyle w:val="Titre2"/>
        <w:ind w:left="280"/>
        <w:rPr>
          <w:rFonts w:asciiTheme="minorHAnsi" w:eastAsia="Trebuchet MS" w:hAnsiTheme="minorHAnsi" w:cstheme="minorHAnsi"/>
          <w:i w:val="0"/>
          <w:color w:val="000000"/>
          <w:sz w:val="24"/>
        </w:rPr>
      </w:pPr>
      <w:bookmarkStart w:id="63" w:name="ArtL2_CCAP-1-A13.2"/>
      <w:bookmarkStart w:id="64" w:name="_Toc202536004"/>
      <w:bookmarkEnd w:id="63"/>
      <w:r>
        <w:rPr>
          <w:rFonts w:asciiTheme="minorHAnsi" w:eastAsia="Trebuchet MS" w:hAnsiTheme="minorHAnsi" w:cstheme="minorHAnsi"/>
          <w:i w:val="0"/>
          <w:color w:val="000000"/>
          <w:sz w:val="24"/>
        </w:rPr>
        <w:t>10.1 - Décomptes et acomptes mensuels</w:t>
      </w:r>
      <w:bookmarkEnd w:id="64"/>
    </w:p>
    <w:p w14:paraId="72A9BD75" w14:textId="77777777" w:rsidR="00B65DEC" w:rsidRDefault="007E1D9D">
      <w:pPr>
        <w:pStyle w:val="ParagrapheIndent2"/>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Les modalités de règlement des comptes sont définies dans les conditions de l'article 12 du CCAG-Travaux. Les acomptes seront versés mensuellement.</w:t>
      </w:r>
    </w:p>
    <w:p w14:paraId="72A9BD76" w14:textId="77777777" w:rsidR="00B65DEC" w:rsidRDefault="007E1D9D">
      <w:pPr>
        <w:pStyle w:val="ParagrapheIndent2"/>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Si lors de l'établissement du décompte général, les valeurs finales des indices ou index de référence ne sont pas connues, le pouvoir adjudicateur notifie au titulaire le décompte général en appliquant les derniers indices et index publiés à la date d'établissement de ce décompte.</w:t>
      </w:r>
    </w:p>
    <w:p w14:paraId="72A9BD77" w14:textId="77777777" w:rsidR="00B65DEC" w:rsidRDefault="007E1D9D">
      <w:pPr>
        <w:pStyle w:val="Titre2"/>
        <w:ind w:left="280"/>
        <w:rPr>
          <w:rFonts w:asciiTheme="minorHAnsi" w:eastAsia="Trebuchet MS" w:hAnsiTheme="minorHAnsi" w:cstheme="minorHAnsi"/>
          <w:i w:val="0"/>
          <w:color w:val="000000"/>
          <w:sz w:val="24"/>
        </w:rPr>
      </w:pPr>
      <w:bookmarkStart w:id="65" w:name="ArtL2_CCAP-1-A13.4"/>
      <w:bookmarkStart w:id="66" w:name="_Toc202536005"/>
      <w:bookmarkEnd w:id="65"/>
      <w:r>
        <w:rPr>
          <w:rFonts w:asciiTheme="minorHAnsi" w:eastAsia="Trebuchet MS" w:hAnsiTheme="minorHAnsi" w:cstheme="minorHAnsi"/>
          <w:i w:val="0"/>
          <w:color w:val="000000"/>
          <w:sz w:val="24"/>
        </w:rPr>
        <w:t>10.2 - Présentation des demandes de paiement</w:t>
      </w:r>
      <w:bookmarkEnd w:id="66"/>
    </w:p>
    <w:p w14:paraId="72A9BD78" w14:textId="77777777" w:rsidR="00B65DEC" w:rsidRDefault="007E1D9D">
      <w:pPr>
        <w:pStyle w:val="ParagrapheIndent2"/>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Le dépôt, la transmission et la réception des factures électroniques sont effectués exclusivement sur le portail de facturation Chorus Pro. Lorsqu'une facture est transmise en dehors de ce portail, la personne publique peut la rejeter après avoir rappelé cette obligation à l'émetteur et l'avoir invité à s'y conformer.</w:t>
      </w:r>
    </w:p>
    <w:p w14:paraId="72A9BD79" w14:textId="77777777" w:rsidR="00B65DEC" w:rsidRDefault="00B65DEC">
      <w:pPr>
        <w:pStyle w:val="ParagrapheIndent2"/>
        <w:spacing w:line="232" w:lineRule="exact"/>
        <w:jc w:val="both"/>
        <w:rPr>
          <w:rFonts w:asciiTheme="minorHAnsi" w:hAnsiTheme="minorHAnsi" w:cstheme="minorHAnsi"/>
          <w:color w:val="000000"/>
          <w:sz w:val="22"/>
          <w:szCs w:val="22"/>
        </w:rPr>
      </w:pPr>
    </w:p>
    <w:p w14:paraId="72A9BD7A" w14:textId="77777777" w:rsidR="00B65DEC" w:rsidRDefault="007E1D9D">
      <w:pPr>
        <w:pStyle w:val="ParagrapheIndent2"/>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informatisé).</w:t>
      </w:r>
    </w:p>
    <w:p w14:paraId="4DB71B87" w14:textId="3909441B" w:rsidR="005A281E" w:rsidRDefault="005A281E" w:rsidP="005A281E">
      <w:pPr>
        <w:rPr>
          <w:rFonts w:asciiTheme="minorHAnsi" w:eastAsia="Trebuchet MS" w:hAnsiTheme="minorHAnsi" w:cstheme="minorHAnsi"/>
          <w:color w:val="000000"/>
          <w:sz w:val="22"/>
          <w:szCs w:val="22"/>
        </w:rPr>
      </w:pPr>
      <w:r w:rsidRPr="00127C1B">
        <w:rPr>
          <w:rFonts w:asciiTheme="minorHAnsi" w:eastAsia="Trebuchet MS" w:hAnsiTheme="minorHAnsi" w:cstheme="minorHAnsi"/>
          <w:color w:val="000000"/>
          <w:sz w:val="22"/>
          <w:szCs w:val="22"/>
        </w:rPr>
        <w:t>En avant dépôt sur CHORUS PRO, le titula</w:t>
      </w:r>
      <w:r w:rsidR="00127C1B" w:rsidRPr="00127C1B">
        <w:rPr>
          <w:rFonts w:asciiTheme="minorHAnsi" w:eastAsia="Trebuchet MS" w:hAnsiTheme="minorHAnsi" w:cstheme="minorHAnsi"/>
          <w:color w:val="000000"/>
          <w:sz w:val="22"/>
          <w:szCs w:val="22"/>
        </w:rPr>
        <w:t xml:space="preserve">ire aura fait </w:t>
      </w:r>
      <w:r w:rsidR="00443C9B">
        <w:rPr>
          <w:rFonts w:asciiTheme="minorHAnsi" w:eastAsia="Trebuchet MS" w:hAnsiTheme="minorHAnsi" w:cstheme="minorHAnsi"/>
          <w:color w:val="000000"/>
          <w:sz w:val="22"/>
          <w:szCs w:val="22"/>
        </w:rPr>
        <w:t>valider sa</w:t>
      </w:r>
      <w:r w:rsidR="00127C1B" w:rsidRPr="00127C1B">
        <w:rPr>
          <w:rFonts w:asciiTheme="minorHAnsi" w:eastAsia="Trebuchet MS" w:hAnsiTheme="minorHAnsi" w:cstheme="minorHAnsi"/>
          <w:color w:val="000000"/>
          <w:sz w:val="22"/>
          <w:szCs w:val="22"/>
        </w:rPr>
        <w:t xml:space="preserve"> facture auprès du maitre d’œuvre</w:t>
      </w:r>
      <w:r w:rsidR="00443C9B">
        <w:rPr>
          <w:rFonts w:asciiTheme="minorHAnsi" w:eastAsia="Trebuchet MS" w:hAnsiTheme="minorHAnsi" w:cstheme="minorHAnsi"/>
          <w:color w:val="000000"/>
          <w:sz w:val="22"/>
          <w:szCs w:val="22"/>
        </w:rPr>
        <w:t>.</w:t>
      </w:r>
    </w:p>
    <w:p w14:paraId="7CFF36CE" w14:textId="77777777" w:rsidR="00127C1B" w:rsidRPr="00127C1B" w:rsidRDefault="00127C1B" w:rsidP="005A281E">
      <w:pPr>
        <w:rPr>
          <w:rFonts w:asciiTheme="minorHAnsi" w:eastAsia="Trebuchet MS" w:hAnsiTheme="minorHAnsi" w:cstheme="minorHAnsi"/>
          <w:color w:val="000000"/>
          <w:sz w:val="22"/>
          <w:szCs w:val="22"/>
        </w:rPr>
      </w:pPr>
    </w:p>
    <w:p w14:paraId="72A9BD7B" w14:textId="77777777" w:rsidR="00B65DEC" w:rsidRDefault="007E1D9D" w:rsidP="005A281E">
      <w:pPr>
        <w:pStyle w:val="ParagrapheIndent2"/>
        <w:pBdr>
          <w:top w:val="single" w:sz="4" w:space="1" w:color="auto"/>
          <w:left w:val="single" w:sz="4" w:space="4" w:color="auto"/>
          <w:bottom w:val="single" w:sz="4" w:space="16" w:color="auto"/>
          <w:right w:val="single" w:sz="4" w:space="4" w:color="auto"/>
        </w:pBdr>
        <w:spacing w:line="232" w:lineRule="exact"/>
        <w:jc w:val="center"/>
        <w:rPr>
          <w:rFonts w:asciiTheme="minorHAnsi" w:hAnsiTheme="minorHAnsi" w:cstheme="minorHAnsi"/>
          <w:b/>
          <w:color w:val="FF0000"/>
          <w:sz w:val="22"/>
          <w:szCs w:val="22"/>
        </w:rPr>
      </w:pPr>
      <w:r>
        <w:rPr>
          <w:rFonts w:asciiTheme="minorHAnsi" w:hAnsiTheme="minorHAnsi" w:cstheme="minorHAnsi"/>
          <w:b/>
          <w:color w:val="FF0000"/>
          <w:sz w:val="22"/>
          <w:szCs w:val="22"/>
          <w:u w:val="single"/>
        </w:rPr>
        <w:t>Informations à utiliser pour la facturation électronique</w:t>
      </w:r>
    </w:p>
    <w:p w14:paraId="72A9BD7C" w14:textId="77777777" w:rsidR="00B65DEC" w:rsidRDefault="00B65DEC" w:rsidP="005A281E">
      <w:pPr>
        <w:pStyle w:val="ParagrapheIndent2"/>
        <w:pBdr>
          <w:top w:val="single" w:sz="4" w:space="1" w:color="auto"/>
          <w:left w:val="single" w:sz="4" w:space="4" w:color="auto"/>
          <w:bottom w:val="single" w:sz="4" w:space="16" w:color="auto"/>
          <w:right w:val="single" w:sz="4" w:space="4" w:color="auto"/>
        </w:pBdr>
        <w:spacing w:line="232" w:lineRule="exact"/>
        <w:jc w:val="center"/>
        <w:rPr>
          <w:rFonts w:asciiTheme="minorHAnsi" w:hAnsiTheme="minorHAnsi" w:cstheme="minorHAnsi"/>
          <w:b/>
          <w:color w:val="FF0000"/>
          <w:sz w:val="22"/>
          <w:szCs w:val="22"/>
        </w:rPr>
      </w:pPr>
    </w:p>
    <w:p w14:paraId="72A9BD7D" w14:textId="77777777" w:rsidR="00B65DEC" w:rsidRPr="00FE3910" w:rsidRDefault="007E1D9D" w:rsidP="005A281E">
      <w:pPr>
        <w:pStyle w:val="ParagrapheIndent2"/>
        <w:pBdr>
          <w:top w:val="single" w:sz="4" w:space="1" w:color="auto"/>
          <w:left w:val="single" w:sz="4" w:space="4" w:color="auto"/>
          <w:bottom w:val="single" w:sz="4" w:space="16" w:color="auto"/>
          <w:right w:val="single" w:sz="4" w:space="4" w:color="auto"/>
        </w:pBdr>
        <w:spacing w:line="232" w:lineRule="exact"/>
        <w:jc w:val="center"/>
        <w:rPr>
          <w:rFonts w:asciiTheme="minorHAnsi" w:hAnsiTheme="minorHAnsi" w:cstheme="minorHAnsi"/>
          <w:b/>
          <w:color w:val="000000"/>
          <w:sz w:val="22"/>
          <w:szCs w:val="22"/>
        </w:rPr>
      </w:pPr>
      <w:r w:rsidRPr="00FE3910">
        <w:rPr>
          <w:rFonts w:asciiTheme="minorHAnsi" w:hAnsiTheme="minorHAnsi" w:cstheme="minorHAnsi"/>
          <w:b/>
          <w:color w:val="000000"/>
          <w:sz w:val="22"/>
          <w:szCs w:val="22"/>
        </w:rPr>
        <w:t>- Identifiant de la structure publique (SIRET) : 26390004500018</w:t>
      </w:r>
    </w:p>
    <w:p w14:paraId="72A9BD7E" w14:textId="77777777" w:rsidR="00B65DEC" w:rsidRPr="00FE3910" w:rsidRDefault="007E1D9D" w:rsidP="005A281E">
      <w:pPr>
        <w:pStyle w:val="ParagrapheIndent2"/>
        <w:pBdr>
          <w:top w:val="single" w:sz="4" w:space="1" w:color="auto"/>
          <w:left w:val="single" w:sz="4" w:space="4" w:color="auto"/>
          <w:bottom w:val="single" w:sz="4" w:space="16" w:color="auto"/>
          <w:right w:val="single" w:sz="4" w:space="4" w:color="auto"/>
        </w:pBdr>
        <w:spacing w:line="232" w:lineRule="exact"/>
        <w:jc w:val="center"/>
        <w:rPr>
          <w:rFonts w:asciiTheme="minorHAnsi" w:hAnsiTheme="minorHAnsi" w:cstheme="minorHAnsi"/>
          <w:b/>
          <w:color w:val="000000"/>
          <w:sz w:val="22"/>
          <w:szCs w:val="22"/>
        </w:rPr>
      </w:pPr>
      <w:r w:rsidRPr="00FE3910">
        <w:rPr>
          <w:rFonts w:asciiTheme="minorHAnsi" w:hAnsiTheme="minorHAnsi" w:cstheme="minorHAnsi"/>
          <w:b/>
          <w:color w:val="000000"/>
          <w:sz w:val="22"/>
          <w:szCs w:val="22"/>
        </w:rPr>
        <w:t>- Code service : TEK</w:t>
      </w:r>
    </w:p>
    <w:p w14:paraId="72A9BD7F" w14:textId="77777777" w:rsidR="00B65DEC" w:rsidRDefault="007E1D9D" w:rsidP="005A281E">
      <w:pPr>
        <w:pStyle w:val="ParagrapheIndent2"/>
        <w:pBdr>
          <w:top w:val="single" w:sz="4" w:space="1" w:color="auto"/>
          <w:left w:val="single" w:sz="4" w:space="4" w:color="auto"/>
          <w:bottom w:val="single" w:sz="4" w:space="16" w:color="auto"/>
          <w:right w:val="single" w:sz="4" w:space="4" w:color="auto"/>
        </w:pBdr>
        <w:spacing w:after="240" w:line="232" w:lineRule="exact"/>
        <w:jc w:val="center"/>
        <w:rPr>
          <w:rFonts w:asciiTheme="minorHAnsi" w:hAnsiTheme="minorHAnsi" w:cstheme="minorHAnsi"/>
          <w:b/>
          <w:color w:val="000000"/>
          <w:sz w:val="22"/>
          <w:szCs w:val="22"/>
        </w:rPr>
      </w:pPr>
      <w:r w:rsidRPr="00FE3910">
        <w:rPr>
          <w:rFonts w:asciiTheme="minorHAnsi" w:hAnsiTheme="minorHAnsi" w:cstheme="minorHAnsi"/>
          <w:b/>
          <w:color w:val="000000"/>
          <w:sz w:val="22"/>
          <w:szCs w:val="22"/>
        </w:rPr>
        <w:t>- Numéro d'engagement juridique : N° du marché</w:t>
      </w:r>
      <w:r>
        <w:rPr>
          <w:rFonts w:asciiTheme="minorHAnsi" w:hAnsiTheme="minorHAnsi" w:cstheme="minorHAnsi"/>
          <w:b/>
          <w:color w:val="000000"/>
          <w:sz w:val="22"/>
          <w:szCs w:val="22"/>
        </w:rPr>
        <w:t xml:space="preserve"> </w:t>
      </w:r>
    </w:p>
    <w:p w14:paraId="72A9BD81" w14:textId="77777777" w:rsidR="00B65DEC" w:rsidRDefault="007E1D9D">
      <w:pPr>
        <w:pStyle w:val="Titre2"/>
        <w:ind w:left="280"/>
        <w:rPr>
          <w:rFonts w:asciiTheme="minorHAnsi" w:eastAsia="Trebuchet MS" w:hAnsiTheme="minorHAnsi" w:cstheme="minorHAnsi"/>
          <w:i w:val="0"/>
          <w:color w:val="000000"/>
          <w:sz w:val="24"/>
        </w:rPr>
      </w:pPr>
      <w:bookmarkStart w:id="67" w:name="ArtL2_CCAP-1-A13.5"/>
      <w:bookmarkStart w:id="68" w:name="_Toc202536006"/>
      <w:bookmarkEnd w:id="67"/>
      <w:r>
        <w:rPr>
          <w:rFonts w:asciiTheme="minorHAnsi" w:eastAsia="Trebuchet MS" w:hAnsiTheme="minorHAnsi" w:cstheme="minorHAnsi"/>
          <w:i w:val="0"/>
          <w:color w:val="000000"/>
          <w:sz w:val="24"/>
        </w:rPr>
        <w:t>10.3 - Délai global de paiement</w:t>
      </w:r>
      <w:bookmarkEnd w:id="68"/>
    </w:p>
    <w:p w14:paraId="72A9BD82" w14:textId="77777777" w:rsidR="00B65DEC" w:rsidRDefault="007E1D9D">
      <w:pPr>
        <w:pStyle w:val="ParagrapheIndent2"/>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Les sommes dues au(x) titulaire(s) seront payées dans un délai global de 50 jours à compter de la date de réception des demandes de paiement.</w:t>
      </w:r>
    </w:p>
    <w:p w14:paraId="72A9BD83" w14:textId="77777777" w:rsidR="00B65DEC" w:rsidRDefault="00B65DEC">
      <w:pPr>
        <w:pStyle w:val="ParagrapheIndent2"/>
        <w:spacing w:line="232" w:lineRule="exact"/>
        <w:jc w:val="both"/>
        <w:rPr>
          <w:rFonts w:asciiTheme="minorHAnsi" w:hAnsiTheme="minorHAnsi" w:cstheme="minorHAnsi"/>
          <w:color w:val="000000"/>
          <w:sz w:val="22"/>
          <w:szCs w:val="22"/>
        </w:rPr>
      </w:pPr>
    </w:p>
    <w:p w14:paraId="72A9BD84" w14:textId="77777777" w:rsidR="00B65DEC" w:rsidRDefault="007E1D9D">
      <w:pPr>
        <w:pStyle w:val="ParagrapheIndent2"/>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2A9BD85" w14:textId="77777777" w:rsidR="00B65DEC" w:rsidRDefault="007E1D9D">
      <w:pPr>
        <w:pStyle w:val="Titre2"/>
        <w:ind w:left="280"/>
        <w:rPr>
          <w:rFonts w:asciiTheme="minorHAnsi" w:eastAsia="Trebuchet MS" w:hAnsiTheme="minorHAnsi" w:cstheme="minorHAnsi"/>
          <w:i w:val="0"/>
          <w:color w:val="000000"/>
          <w:sz w:val="24"/>
        </w:rPr>
      </w:pPr>
      <w:bookmarkStart w:id="69" w:name="ArtL2_CCAP-1-A13.6"/>
      <w:bookmarkStart w:id="70" w:name="_Toc202536007"/>
      <w:bookmarkEnd w:id="69"/>
      <w:r>
        <w:rPr>
          <w:rFonts w:asciiTheme="minorHAnsi" w:eastAsia="Trebuchet MS" w:hAnsiTheme="minorHAnsi" w:cstheme="minorHAnsi"/>
          <w:i w:val="0"/>
          <w:color w:val="000000"/>
          <w:sz w:val="24"/>
        </w:rPr>
        <w:t>10.4 - Paiement des cotraitants</w:t>
      </w:r>
      <w:bookmarkEnd w:id="70"/>
    </w:p>
    <w:p w14:paraId="72A9BD86" w14:textId="77777777" w:rsidR="00B65DEC" w:rsidRDefault="007E1D9D">
      <w:pPr>
        <w:pStyle w:val="ParagrapheIndent2"/>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En cas de groupement conjoint, chaque membre du groupement perçoit directement les sommes se rapportant à l'exécution de ses propres prestations. </w:t>
      </w:r>
    </w:p>
    <w:p w14:paraId="72A9BD87" w14:textId="48F9ECB8" w:rsidR="00B65DEC" w:rsidRDefault="007E1D9D">
      <w:pPr>
        <w:pStyle w:val="ParagrapheIndent2"/>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En cas de groupement solidaire, </w:t>
      </w:r>
      <w:r w:rsidR="00BF074B">
        <w:rPr>
          <w:rFonts w:asciiTheme="minorHAnsi" w:hAnsiTheme="minorHAnsi" w:cstheme="minorHAnsi"/>
          <w:color w:val="000000"/>
          <w:sz w:val="22"/>
          <w:szCs w:val="22"/>
        </w:rPr>
        <w:t xml:space="preserve">chaque membre du groupement perçoit directement les sommes se rapportant à l'exécution de ses propres prestations. </w:t>
      </w:r>
    </w:p>
    <w:p w14:paraId="72A9BD88" w14:textId="77777777" w:rsidR="00B65DEC" w:rsidRDefault="007E1D9D">
      <w:pPr>
        <w:pStyle w:val="ParagrapheIndent2"/>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Les autres dispositions relatives à la cotraitance s'appliquent selon les articles 10.7 et 12.5 du CCAG-Travaux.</w:t>
      </w:r>
    </w:p>
    <w:p w14:paraId="72A9BD89" w14:textId="77777777" w:rsidR="00B65DEC" w:rsidRDefault="007E1D9D">
      <w:pPr>
        <w:pStyle w:val="Titre2"/>
        <w:ind w:left="280"/>
        <w:rPr>
          <w:rFonts w:asciiTheme="minorHAnsi" w:eastAsia="Trebuchet MS" w:hAnsiTheme="minorHAnsi" w:cstheme="minorHAnsi"/>
          <w:i w:val="0"/>
          <w:color w:val="000000"/>
          <w:sz w:val="24"/>
          <w:szCs w:val="24"/>
        </w:rPr>
      </w:pPr>
      <w:bookmarkStart w:id="71" w:name="ArtL2_CCAP-1-A13.7"/>
      <w:bookmarkStart w:id="72" w:name="_Toc202536008"/>
      <w:bookmarkEnd w:id="71"/>
      <w:r>
        <w:rPr>
          <w:rFonts w:asciiTheme="minorHAnsi" w:eastAsia="Trebuchet MS" w:hAnsiTheme="minorHAnsi" w:cstheme="minorHAnsi"/>
          <w:i w:val="0"/>
          <w:color w:val="000000"/>
          <w:sz w:val="24"/>
          <w:szCs w:val="24"/>
        </w:rPr>
        <w:t>10.5 - Paiement des sous-traitants</w:t>
      </w:r>
      <w:bookmarkEnd w:id="72"/>
    </w:p>
    <w:p w14:paraId="72A9BD8A" w14:textId="77777777" w:rsidR="00B65DEC" w:rsidRDefault="007E1D9D">
      <w:pPr>
        <w:rPr>
          <w:rFonts w:asciiTheme="minorHAnsi" w:hAnsiTheme="minorHAnsi" w:cstheme="minorHAnsi"/>
          <w:sz w:val="22"/>
          <w:szCs w:val="22"/>
        </w:rPr>
      </w:pPr>
      <w:r>
        <w:rPr>
          <w:rFonts w:asciiTheme="minorHAnsi" w:hAnsiTheme="minorHAnsi" w:cstheme="minorHAnsi"/>
          <w:sz w:val="22"/>
          <w:szCs w:val="22"/>
        </w:rPr>
        <w:t>Le sous-traitant adresse sa demande de paiement libellée au nom du pouvoir adjudicateur, dans les conditions des articles L. 2193-10 à L. 2193-14 et R. 2193-10 à R. 2193-16 du Code de la commande publique. Conformément à la réglementation, sans validation du titulaire sous un délai de 15 jours, la demande de paiement est considérée comme validée.</w:t>
      </w:r>
      <w:r>
        <w:rPr>
          <w:rFonts w:asciiTheme="minorHAnsi" w:hAnsiTheme="minorHAnsi" w:cstheme="minorHAnsi"/>
          <w:sz w:val="22"/>
          <w:szCs w:val="22"/>
        </w:rPr>
        <w:cr/>
      </w:r>
    </w:p>
    <w:p w14:paraId="72A9BD8B" w14:textId="77777777" w:rsidR="00B65DEC" w:rsidRDefault="00B65DEC"/>
    <w:p w14:paraId="72A9BD8C" w14:textId="77777777" w:rsidR="00B65DEC" w:rsidRDefault="007E1D9D">
      <w:pPr>
        <w:pStyle w:val="Titre1"/>
        <w:shd w:val="clear" w:color="FD2456" w:fill="FD2456"/>
        <w:rPr>
          <w:rFonts w:asciiTheme="minorHAnsi" w:eastAsia="Trebuchet MS" w:hAnsiTheme="minorHAnsi" w:cstheme="minorHAnsi"/>
          <w:color w:val="FFFFFF"/>
          <w:sz w:val="28"/>
        </w:rPr>
      </w:pPr>
      <w:bookmarkStart w:id="73" w:name="ArtL1_CCAP-1-A15"/>
      <w:bookmarkStart w:id="74" w:name="_Toc202536009"/>
      <w:bookmarkEnd w:id="73"/>
      <w:r>
        <w:rPr>
          <w:rFonts w:asciiTheme="minorHAnsi" w:eastAsia="Trebuchet MS" w:hAnsiTheme="minorHAnsi" w:cstheme="minorHAnsi"/>
          <w:color w:val="FFFFFF"/>
          <w:sz w:val="28"/>
        </w:rPr>
        <w:t>11 - Conditions d'exécution des prestations</w:t>
      </w:r>
      <w:bookmarkEnd w:id="74"/>
    </w:p>
    <w:p w14:paraId="72A9BD8D" w14:textId="77777777" w:rsidR="00B65DEC" w:rsidRDefault="007E1D9D">
      <w:pPr>
        <w:spacing w:line="60" w:lineRule="exact"/>
        <w:rPr>
          <w:rFonts w:asciiTheme="minorHAnsi" w:hAnsiTheme="minorHAnsi" w:cstheme="minorHAnsi"/>
          <w:sz w:val="6"/>
        </w:rPr>
      </w:pPr>
      <w:r>
        <w:rPr>
          <w:rFonts w:asciiTheme="minorHAnsi" w:hAnsiTheme="minorHAnsi" w:cstheme="minorHAnsi"/>
        </w:rPr>
        <w:t xml:space="preserve"> </w:t>
      </w:r>
    </w:p>
    <w:p w14:paraId="72A9BD8E" w14:textId="77777777" w:rsidR="00B65DEC" w:rsidRDefault="007E1D9D">
      <w:pPr>
        <w:pStyle w:val="ParagrapheIndent1"/>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u w:val="single"/>
        </w:rPr>
        <w:t>Notification par le biais du profil d'acheteur</w:t>
      </w:r>
    </w:p>
    <w:p w14:paraId="72A9BD8F" w14:textId="77777777" w:rsidR="00B65DEC" w:rsidRDefault="00B65DEC">
      <w:pPr>
        <w:pStyle w:val="ParagrapheIndent1"/>
        <w:spacing w:line="232" w:lineRule="exact"/>
        <w:jc w:val="both"/>
        <w:rPr>
          <w:rFonts w:asciiTheme="minorHAnsi" w:hAnsiTheme="minorHAnsi" w:cstheme="minorHAnsi"/>
          <w:color w:val="000000"/>
          <w:sz w:val="22"/>
          <w:szCs w:val="22"/>
        </w:rPr>
      </w:pPr>
    </w:p>
    <w:p w14:paraId="72A9BD90" w14:textId="77777777" w:rsidR="00B65DEC" w:rsidRDefault="007E1D9D">
      <w:pPr>
        <w:pStyle w:val="ParagrapheIndent1"/>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La notification d'une décision, observation ou information faisant courir un délai peut être effectuée par le biais du profil d'acheteur, conformément aux dispositions de l'article 3.1 du CCAG-Travaux.</w:t>
      </w:r>
    </w:p>
    <w:p w14:paraId="72A9BD91" w14:textId="77777777" w:rsidR="00B65DEC" w:rsidRDefault="007E1D9D">
      <w:pPr>
        <w:pStyle w:val="Titre2"/>
        <w:ind w:left="280"/>
        <w:rPr>
          <w:rFonts w:asciiTheme="minorHAnsi" w:eastAsia="Trebuchet MS" w:hAnsiTheme="minorHAnsi" w:cstheme="minorHAnsi"/>
          <w:i w:val="0"/>
          <w:color w:val="000000"/>
          <w:sz w:val="24"/>
        </w:rPr>
      </w:pPr>
      <w:bookmarkStart w:id="75" w:name="ArtL2_CCAP-1-A15.24"/>
      <w:bookmarkStart w:id="76" w:name="_Toc202536010"/>
      <w:bookmarkEnd w:id="75"/>
      <w:r>
        <w:rPr>
          <w:rFonts w:asciiTheme="minorHAnsi" w:eastAsia="Trebuchet MS" w:hAnsiTheme="minorHAnsi" w:cstheme="minorHAnsi"/>
          <w:i w:val="0"/>
          <w:color w:val="000000"/>
          <w:sz w:val="24"/>
        </w:rPr>
        <w:t>11.1 - Caractéristiques des matériaux et produits</w:t>
      </w:r>
      <w:bookmarkEnd w:id="76"/>
    </w:p>
    <w:p w14:paraId="72A9BD92" w14:textId="77777777" w:rsidR="00B65DEC" w:rsidRDefault="007E1D9D">
      <w:pPr>
        <w:pStyle w:val="ParagrapheIndent2"/>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Le cahier des charges fixe la provenance des matériaux, produits et composants de construction dont le choix n'est pas laissé au titulaire ou n'est pas déjà fixé par les documents particuliers du contrat ou déroge aux dispositions des dites pièces. Les matériaux et produits de construction utilisés pour l'exécution doivent être conformes aux normes visées par le cahier des charges.</w:t>
      </w:r>
    </w:p>
    <w:p w14:paraId="72A9BD93" w14:textId="77777777" w:rsidR="00B65DEC" w:rsidRDefault="00B65DEC">
      <w:pPr>
        <w:pStyle w:val="ParagrapheIndent2"/>
        <w:spacing w:line="232" w:lineRule="exact"/>
        <w:jc w:val="both"/>
        <w:rPr>
          <w:rFonts w:asciiTheme="minorHAnsi" w:hAnsiTheme="minorHAnsi" w:cstheme="minorHAnsi"/>
          <w:color w:val="000000"/>
          <w:sz w:val="22"/>
          <w:szCs w:val="22"/>
        </w:rPr>
      </w:pPr>
    </w:p>
    <w:p w14:paraId="72A9BD94" w14:textId="159AF416" w:rsidR="00B65DEC" w:rsidRPr="00FE3910" w:rsidRDefault="007E1D9D">
      <w:pPr>
        <w:pStyle w:val="ParagrapheIndent2"/>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Toutes les spécifications techniques ne </w:t>
      </w:r>
      <w:r w:rsidRPr="00FE3910">
        <w:rPr>
          <w:rFonts w:asciiTheme="minorHAnsi" w:hAnsiTheme="minorHAnsi" w:cstheme="minorHAnsi"/>
          <w:color w:val="000000"/>
          <w:sz w:val="22"/>
          <w:szCs w:val="22"/>
        </w:rPr>
        <w:t>respectant pas les clauses du C</w:t>
      </w:r>
      <w:r w:rsidR="002836CF" w:rsidRPr="00FE3910">
        <w:rPr>
          <w:rFonts w:asciiTheme="minorHAnsi" w:hAnsiTheme="minorHAnsi" w:cstheme="minorHAnsi"/>
          <w:color w:val="000000"/>
          <w:sz w:val="22"/>
          <w:szCs w:val="22"/>
        </w:rPr>
        <w:t xml:space="preserve">CTC </w:t>
      </w:r>
      <w:r w:rsidRPr="00FE3910">
        <w:rPr>
          <w:rFonts w:asciiTheme="minorHAnsi" w:hAnsiTheme="minorHAnsi" w:cstheme="minorHAnsi"/>
          <w:color w:val="000000"/>
          <w:sz w:val="22"/>
          <w:szCs w:val="22"/>
        </w:rPr>
        <w:t>et des CCTP devront être soumises à l’accord préalable du maître d’ouvrage.</w:t>
      </w:r>
    </w:p>
    <w:p w14:paraId="72A9BD95" w14:textId="77777777" w:rsidR="00B65DEC" w:rsidRPr="00FE3910" w:rsidRDefault="00B65DEC">
      <w:pPr>
        <w:rPr>
          <w:rFonts w:asciiTheme="minorHAnsi" w:hAnsiTheme="minorHAnsi" w:cstheme="minorHAnsi"/>
          <w:sz w:val="22"/>
          <w:szCs w:val="22"/>
        </w:rPr>
      </w:pPr>
    </w:p>
    <w:p w14:paraId="72A9BD96" w14:textId="0B3A6DAA" w:rsidR="00B65DEC" w:rsidRPr="00FE3910" w:rsidRDefault="007E1D9D">
      <w:pPr>
        <w:pStyle w:val="ParagrapheIndent2"/>
        <w:spacing w:line="232" w:lineRule="exact"/>
        <w:jc w:val="both"/>
        <w:rPr>
          <w:rFonts w:asciiTheme="minorHAnsi" w:hAnsiTheme="minorHAnsi" w:cstheme="minorHAnsi"/>
          <w:color w:val="000000"/>
          <w:sz w:val="22"/>
          <w:szCs w:val="22"/>
        </w:rPr>
      </w:pPr>
      <w:r w:rsidRPr="00FE3910">
        <w:rPr>
          <w:rFonts w:asciiTheme="minorHAnsi" w:hAnsiTheme="minorHAnsi" w:cstheme="minorHAnsi"/>
          <w:color w:val="000000"/>
          <w:sz w:val="22"/>
          <w:szCs w:val="22"/>
        </w:rPr>
        <w:t xml:space="preserve">Le C.C.T.P. définit les compléments et dérogations aux dispositions du C.C.A.G. et </w:t>
      </w:r>
      <w:r w:rsidRPr="00100987">
        <w:rPr>
          <w:rFonts w:asciiTheme="minorHAnsi" w:hAnsiTheme="minorHAnsi" w:cstheme="minorHAnsi"/>
          <w:color w:val="000000"/>
          <w:sz w:val="22"/>
          <w:szCs w:val="22"/>
        </w:rPr>
        <w:t>du C.</w:t>
      </w:r>
      <w:r w:rsidR="00100987" w:rsidRPr="00100987">
        <w:rPr>
          <w:rFonts w:asciiTheme="minorHAnsi" w:hAnsiTheme="minorHAnsi" w:cstheme="minorHAnsi"/>
          <w:color w:val="000000"/>
          <w:sz w:val="22"/>
          <w:szCs w:val="22"/>
        </w:rPr>
        <w:t>C.</w:t>
      </w:r>
      <w:r w:rsidR="00100987">
        <w:rPr>
          <w:rFonts w:asciiTheme="minorHAnsi" w:hAnsiTheme="minorHAnsi" w:cstheme="minorHAnsi"/>
          <w:color w:val="000000"/>
          <w:sz w:val="22"/>
          <w:szCs w:val="22"/>
        </w:rPr>
        <w:t>T.C.</w:t>
      </w:r>
      <w:r w:rsidRPr="00FE3910">
        <w:rPr>
          <w:rFonts w:asciiTheme="minorHAnsi" w:hAnsiTheme="minorHAnsi" w:cstheme="minorHAnsi"/>
          <w:color w:val="000000"/>
          <w:sz w:val="22"/>
          <w:szCs w:val="22"/>
        </w:rPr>
        <w:t xml:space="preserve"> concernant les caractéristiques et qualités des matériaux, produits et composants de construction à utiliser dans les travaux, ainsi que les modalités de leurs vérifications, essais et épreuves, tant qualitatives que quantitatives sur le chantier.</w:t>
      </w:r>
    </w:p>
    <w:p w14:paraId="72A9BD97" w14:textId="77777777" w:rsidR="00B65DEC" w:rsidRPr="00FE3910" w:rsidRDefault="00B65DEC">
      <w:pPr>
        <w:rPr>
          <w:rFonts w:asciiTheme="minorHAnsi" w:hAnsiTheme="minorHAnsi" w:cstheme="minorHAnsi"/>
          <w:sz w:val="22"/>
          <w:szCs w:val="22"/>
        </w:rPr>
      </w:pPr>
    </w:p>
    <w:p w14:paraId="72A9BD98" w14:textId="68DB614B" w:rsidR="00B65DEC" w:rsidRDefault="007E1D9D">
      <w:pPr>
        <w:pStyle w:val="ParagrapheIndent2"/>
        <w:spacing w:line="232" w:lineRule="exact"/>
        <w:jc w:val="both"/>
        <w:rPr>
          <w:rFonts w:asciiTheme="minorHAnsi" w:hAnsiTheme="minorHAnsi" w:cstheme="minorHAnsi"/>
          <w:color w:val="000000"/>
          <w:sz w:val="22"/>
          <w:szCs w:val="22"/>
        </w:rPr>
      </w:pPr>
      <w:r w:rsidRPr="00FE3910">
        <w:rPr>
          <w:rFonts w:asciiTheme="minorHAnsi" w:hAnsiTheme="minorHAnsi" w:cstheme="minorHAnsi"/>
          <w:color w:val="000000"/>
          <w:sz w:val="22"/>
          <w:szCs w:val="22"/>
        </w:rPr>
        <w:t>Sauf accord intervenu entre l'entrepreneur et le maître d’œuvre les vérifications de qualité sont assurées par le maître d’</w:t>
      </w:r>
      <w:r w:rsidR="00CE5185" w:rsidRPr="00FE3910">
        <w:rPr>
          <w:rFonts w:asciiTheme="minorHAnsi" w:hAnsiTheme="minorHAnsi" w:cstheme="minorHAnsi"/>
          <w:color w:val="000000"/>
          <w:sz w:val="22"/>
          <w:szCs w:val="22"/>
        </w:rPr>
        <w:t>œuvre</w:t>
      </w:r>
      <w:r w:rsidRPr="00FE3910">
        <w:rPr>
          <w:rFonts w:asciiTheme="minorHAnsi" w:hAnsiTheme="minorHAnsi" w:cstheme="minorHAnsi"/>
          <w:color w:val="000000"/>
          <w:sz w:val="22"/>
          <w:szCs w:val="22"/>
        </w:rPr>
        <w:t>.</w:t>
      </w:r>
    </w:p>
    <w:p w14:paraId="72A9BD99" w14:textId="77777777" w:rsidR="00B65DEC" w:rsidRDefault="00B65DEC">
      <w:pPr>
        <w:pStyle w:val="ParagrapheIndent2"/>
        <w:spacing w:after="240" w:line="232" w:lineRule="exact"/>
        <w:jc w:val="both"/>
        <w:rPr>
          <w:rFonts w:asciiTheme="minorHAnsi" w:hAnsiTheme="minorHAnsi" w:cstheme="minorHAnsi"/>
          <w:color w:val="000000"/>
          <w:sz w:val="22"/>
          <w:szCs w:val="22"/>
        </w:rPr>
      </w:pPr>
    </w:p>
    <w:p w14:paraId="72A9BD9A" w14:textId="77777777" w:rsidR="00B65DEC" w:rsidRDefault="007E1D9D">
      <w:pPr>
        <w:pStyle w:val="Titre2"/>
        <w:ind w:left="280"/>
        <w:rPr>
          <w:rFonts w:asciiTheme="minorHAnsi" w:eastAsia="Trebuchet MS" w:hAnsiTheme="minorHAnsi" w:cstheme="minorHAnsi"/>
          <w:i w:val="0"/>
          <w:color w:val="000000"/>
          <w:sz w:val="24"/>
        </w:rPr>
      </w:pPr>
      <w:bookmarkStart w:id="77" w:name="ArtL2_CCAP-1-A15.26"/>
      <w:bookmarkStart w:id="78" w:name="_Toc202536011"/>
      <w:bookmarkEnd w:id="77"/>
      <w:r>
        <w:rPr>
          <w:rFonts w:asciiTheme="minorHAnsi" w:eastAsia="Trebuchet MS" w:hAnsiTheme="minorHAnsi" w:cstheme="minorHAnsi"/>
          <w:i w:val="0"/>
          <w:color w:val="000000"/>
          <w:sz w:val="24"/>
        </w:rPr>
        <w:t>11.2 - Implantation des ouvrages</w:t>
      </w:r>
      <w:bookmarkEnd w:id="78"/>
    </w:p>
    <w:p w14:paraId="72A9BD9B" w14:textId="77777777" w:rsidR="00B65DEC" w:rsidRDefault="007E1D9D">
      <w:pPr>
        <w:pStyle w:val="ParagrapheIndent2"/>
        <w:spacing w:after="24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Un piquetage est prévu dans cette opération </w:t>
      </w:r>
    </w:p>
    <w:p w14:paraId="72A9BD9C" w14:textId="4D2B0222" w:rsidR="00B65DEC" w:rsidRDefault="007E1D9D">
      <w:pPr>
        <w:pStyle w:val="Titre2"/>
        <w:ind w:left="280"/>
        <w:rPr>
          <w:rFonts w:asciiTheme="minorHAnsi" w:eastAsia="Trebuchet MS" w:hAnsiTheme="minorHAnsi" w:cstheme="minorHAnsi"/>
          <w:i w:val="0"/>
          <w:color w:val="000000"/>
          <w:sz w:val="24"/>
        </w:rPr>
      </w:pPr>
      <w:bookmarkStart w:id="79" w:name="ArtL2_CCAP-1-A15.28"/>
      <w:bookmarkStart w:id="80" w:name="_Toc202536012"/>
      <w:bookmarkEnd w:id="79"/>
      <w:r>
        <w:rPr>
          <w:rFonts w:asciiTheme="minorHAnsi" w:eastAsia="Trebuchet MS" w:hAnsiTheme="minorHAnsi" w:cstheme="minorHAnsi"/>
          <w:i w:val="0"/>
          <w:color w:val="000000"/>
          <w:sz w:val="24"/>
        </w:rPr>
        <w:t>11.3 - Préparation et coordination des travaux</w:t>
      </w:r>
      <w:bookmarkEnd w:id="80"/>
    </w:p>
    <w:p w14:paraId="72A9BD9D" w14:textId="77777777" w:rsidR="00B65DEC" w:rsidRDefault="00B65DEC">
      <w:pPr>
        <w:rPr>
          <w:rFonts w:asciiTheme="minorHAnsi" w:eastAsia="Trebuchet MS" w:hAnsiTheme="minorHAnsi" w:cstheme="minorHAnsi"/>
        </w:rPr>
      </w:pPr>
    </w:p>
    <w:p w14:paraId="72A9BD9E" w14:textId="77777777" w:rsidR="00B65DEC" w:rsidRDefault="007E1D9D">
      <w:pPr>
        <w:pStyle w:val="Titre3"/>
        <w:ind w:left="560"/>
        <w:rPr>
          <w:rFonts w:asciiTheme="minorHAnsi" w:eastAsia="Trebuchet MS" w:hAnsiTheme="minorHAnsi" w:cstheme="minorHAnsi"/>
          <w:color w:val="000000"/>
          <w:sz w:val="22"/>
        </w:rPr>
      </w:pPr>
      <w:bookmarkStart w:id="81" w:name="ArtL3_CCAP-1-A15.28.1"/>
      <w:bookmarkStart w:id="82" w:name="_Toc202536013"/>
      <w:bookmarkEnd w:id="81"/>
      <w:r>
        <w:rPr>
          <w:rFonts w:asciiTheme="minorHAnsi" w:eastAsia="Trebuchet MS" w:hAnsiTheme="minorHAnsi" w:cstheme="minorHAnsi"/>
          <w:color w:val="000000"/>
          <w:sz w:val="22"/>
        </w:rPr>
        <w:t>11.3.1 - Période de préparation - Programme d'exécution des travaux</w:t>
      </w:r>
      <w:bookmarkEnd w:id="82"/>
    </w:p>
    <w:p w14:paraId="72A9BD9F" w14:textId="6B39AF9F" w:rsidR="00B65DEC" w:rsidRPr="00D43159" w:rsidRDefault="007E1D9D">
      <w:pPr>
        <w:pStyle w:val="ParagrapheIndent3"/>
        <w:spacing w:after="240" w:line="232" w:lineRule="exact"/>
        <w:jc w:val="both"/>
        <w:rPr>
          <w:rFonts w:asciiTheme="minorHAnsi" w:hAnsiTheme="minorHAnsi" w:cstheme="minorHAnsi"/>
          <w:bCs/>
          <w:color w:val="000000"/>
          <w:sz w:val="22"/>
          <w:szCs w:val="22"/>
        </w:rPr>
      </w:pPr>
      <w:r>
        <w:rPr>
          <w:rFonts w:asciiTheme="minorHAnsi" w:hAnsiTheme="minorHAnsi" w:cstheme="minorHAnsi"/>
          <w:color w:val="000000"/>
          <w:sz w:val="22"/>
          <w:szCs w:val="22"/>
        </w:rPr>
        <w:t xml:space="preserve">Il est fixé une période de préparation, comprise dans le délai d'exécution du marché, d'une </w:t>
      </w:r>
      <w:r w:rsidRPr="00D43159">
        <w:rPr>
          <w:rFonts w:asciiTheme="minorHAnsi" w:hAnsiTheme="minorHAnsi" w:cstheme="minorHAnsi"/>
          <w:color w:val="000000"/>
          <w:sz w:val="22"/>
          <w:szCs w:val="22"/>
        </w:rPr>
        <w:t xml:space="preserve">durée </w:t>
      </w:r>
      <w:r w:rsidRPr="00D43159">
        <w:rPr>
          <w:rFonts w:asciiTheme="minorHAnsi" w:hAnsiTheme="minorHAnsi" w:cstheme="minorHAnsi"/>
          <w:b/>
          <w:color w:val="000000"/>
          <w:sz w:val="22"/>
          <w:szCs w:val="22"/>
        </w:rPr>
        <w:t xml:space="preserve">de </w:t>
      </w:r>
      <w:r w:rsidR="00100987">
        <w:rPr>
          <w:rFonts w:asciiTheme="minorHAnsi" w:hAnsiTheme="minorHAnsi" w:cstheme="minorHAnsi"/>
          <w:b/>
          <w:color w:val="000000"/>
          <w:sz w:val="22"/>
          <w:szCs w:val="22"/>
        </w:rPr>
        <w:t>2</w:t>
      </w:r>
      <w:r w:rsidRPr="00D43159">
        <w:rPr>
          <w:rFonts w:asciiTheme="minorHAnsi" w:hAnsiTheme="minorHAnsi" w:cstheme="minorHAnsi"/>
          <w:b/>
          <w:color w:val="000000"/>
          <w:sz w:val="22"/>
          <w:szCs w:val="22"/>
        </w:rPr>
        <w:t xml:space="preserve"> mois </w:t>
      </w:r>
      <w:r w:rsidRPr="00D43159">
        <w:rPr>
          <w:rFonts w:asciiTheme="minorHAnsi" w:hAnsiTheme="minorHAnsi" w:cstheme="minorHAnsi"/>
          <w:bCs/>
          <w:color w:val="000000"/>
          <w:sz w:val="22"/>
          <w:szCs w:val="22"/>
        </w:rPr>
        <w:t>incluant la période de préparation des travaux du 6B</w:t>
      </w:r>
    </w:p>
    <w:p w14:paraId="72A9BDA0" w14:textId="77777777" w:rsidR="00B65DEC" w:rsidRDefault="007E1D9D">
      <w:pPr>
        <w:pStyle w:val="ParagrapheIndent3"/>
        <w:spacing w:after="240"/>
        <w:jc w:val="both"/>
        <w:rPr>
          <w:rFonts w:asciiTheme="minorHAnsi" w:hAnsiTheme="minorHAnsi" w:cstheme="minorHAnsi"/>
          <w:color w:val="000000"/>
          <w:sz w:val="22"/>
          <w:szCs w:val="22"/>
        </w:rPr>
      </w:pPr>
      <w:r w:rsidRPr="00D43159">
        <w:rPr>
          <w:rFonts w:asciiTheme="minorHAnsi" w:hAnsiTheme="minorHAnsi" w:cstheme="minorHAnsi"/>
          <w:color w:val="000000"/>
          <w:sz w:val="22"/>
          <w:szCs w:val="22"/>
        </w:rPr>
        <w:t>Cette période débute à compter de la date fixée par ordre de service.</w:t>
      </w:r>
    </w:p>
    <w:p w14:paraId="72A9BDA1" w14:textId="77777777" w:rsidR="00B65DEC" w:rsidRDefault="007E1D9D">
      <w:pPr>
        <w:pStyle w:val="ParagrapheIndent3"/>
        <w:spacing w:after="240" w:line="232" w:lineRule="exact"/>
        <w:jc w:val="both"/>
        <w:rPr>
          <w:rFonts w:asciiTheme="minorHAnsi" w:hAnsiTheme="minorHAnsi" w:cstheme="minorHAnsi"/>
          <w:color w:val="000000"/>
          <w:sz w:val="22"/>
          <w:szCs w:val="22"/>
        </w:rPr>
      </w:pPr>
      <w:r w:rsidRPr="00C60963">
        <w:rPr>
          <w:rFonts w:asciiTheme="minorHAnsi" w:hAnsiTheme="minorHAnsi" w:cstheme="minorHAnsi"/>
          <w:color w:val="000000"/>
          <w:sz w:val="22"/>
          <w:szCs w:val="22"/>
        </w:rPr>
        <w:t>Le responsable de la mission d'OPC a la charge d'élaborer, après consultation des entreprises, le calendrier détaillé d'exécution énoncé au présent document.</w:t>
      </w:r>
    </w:p>
    <w:p w14:paraId="72A9BDA2" w14:textId="77777777" w:rsidR="00B65DEC" w:rsidRDefault="007E1D9D">
      <w:pPr>
        <w:pStyle w:val="ParagrapheIndent3"/>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Le titulaire devra dresser un programme d'exécution accompagné du projet des installations de chantier et des ouvrages provisoires, prévu à l'article 28.2 du CCAG-Travaux et le soumettre au visa du maître d'œuvre </w:t>
      </w:r>
      <w:r w:rsidRPr="00C60963">
        <w:rPr>
          <w:rFonts w:asciiTheme="minorHAnsi" w:hAnsiTheme="minorHAnsi" w:cstheme="minorHAnsi"/>
          <w:color w:val="000000"/>
          <w:sz w:val="22"/>
          <w:szCs w:val="22"/>
        </w:rPr>
        <w:t>20 jours au plus</w:t>
      </w:r>
      <w:r>
        <w:rPr>
          <w:rFonts w:asciiTheme="minorHAnsi" w:hAnsiTheme="minorHAnsi" w:cstheme="minorHAnsi"/>
          <w:color w:val="000000"/>
          <w:sz w:val="22"/>
          <w:szCs w:val="22"/>
        </w:rPr>
        <w:t xml:space="preserve"> tard après la notification du marché.</w:t>
      </w:r>
    </w:p>
    <w:p w14:paraId="72A9BDA3" w14:textId="77777777" w:rsidR="00B65DEC" w:rsidRDefault="007E1D9D">
      <w:pPr>
        <w:pStyle w:val="ParagrapheIndent3"/>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Chaque entrepreneur (y compris cotraitants et sous-traitants) doit établir un plan particulier de sécurité et de protection de la santé, après inspection commune organisée par le coordonnateur sécurité. Ces plans particuliers doivent être remis au coordonnateur dans un délai de 30 jours à compter du début de la période de préparation.</w:t>
      </w:r>
    </w:p>
    <w:p w14:paraId="72A9BDA4" w14:textId="77777777" w:rsidR="00B65DEC" w:rsidRDefault="007E1D9D">
      <w:pPr>
        <w:pStyle w:val="ParagrapheIndent3"/>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Dans le cadre de la période de préparation, le coordonnateur SPS doit adapter et modifier le plan général de coordination en matière de sécurité et de protection de la santé pour le chantier.</w:t>
      </w:r>
    </w:p>
    <w:p w14:paraId="72A9BDA5" w14:textId="77777777" w:rsidR="00B65DEC" w:rsidRDefault="00B65DEC"/>
    <w:p w14:paraId="72A9BDA6" w14:textId="77777777" w:rsidR="00B65DEC" w:rsidRDefault="007E1D9D">
      <w:pPr>
        <w:pStyle w:val="Titre3"/>
        <w:ind w:left="560"/>
        <w:rPr>
          <w:rFonts w:asciiTheme="minorHAnsi" w:eastAsia="Trebuchet MS" w:hAnsiTheme="minorHAnsi" w:cstheme="minorHAnsi"/>
          <w:color w:val="000000"/>
          <w:sz w:val="22"/>
        </w:rPr>
      </w:pPr>
      <w:bookmarkStart w:id="83" w:name="ArtL3_CCAP-1-A15.28.2"/>
      <w:bookmarkStart w:id="84" w:name="_Toc202536014"/>
      <w:bookmarkEnd w:id="83"/>
      <w:r>
        <w:rPr>
          <w:rFonts w:asciiTheme="minorHAnsi" w:eastAsia="Trebuchet MS" w:hAnsiTheme="minorHAnsi" w:cstheme="minorHAnsi"/>
          <w:color w:val="000000"/>
          <w:sz w:val="22"/>
        </w:rPr>
        <w:t>11.3.2 - Sécurité et protection de la santé des travailleurs sur le chantier</w:t>
      </w:r>
      <w:bookmarkEnd w:id="84"/>
    </w:p>
    <w:p w14:paraId="72A9BDA7" w14:textId="77777777" w:rsidR="00B65DEC" w:rsidRDefault="007E1D9D">
      <w:pPr>
        <w:pStyle w:val="ParagrapheIndent3"/>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La nature et l'étendue des obligations qui incombent au titulaire en application des dispositions du Code du travail ne sont pas modifiées par l'intervention du coordonnateur en matière de sécurité et de protection de la santé des travailleurs, désigné dans le présent contrat sous le nom de " coordonnateur SPS ".</w:t>
      </w:r>
    </w:p>
    <w:p w14:paraId="72A9BDA8" w14:textId="77777777" w:rsidR="00B65DEC" w:rsidRDefault="007E1D9D">
      <w:pPr>
        <w:pStyle w:val="ParagrapheIndent3"/>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Le coordonnateur SPS doit informer le maître d'ouvrage et le maître d'œuvre sans délai, et par tous moyens, de toute violation par les intervenants, y compris les entreprises, des mesures de coordination qu'il a définies, ainsi que des procédures de travail et des obligations réglementaires en matière de sécurité et de protection de la santé des travailleurs sur les chantiers. En cas de danger grave et imminent menaçant la </w:t>
      </w:r>
      <w:r>
        <w:rPr>
          <w:rFonts w:asciiTheme="minorHAnsi" w:hAnsiTheme="minorHAnsi" w:cstheme="minorHAnsi"/>
          <w:color w:val="000000"/>
          <w:sz w:val="22"/>
          <w:szCs w:val="22"/>
        </w:rPr>
        <w:lastRenderedPageBreak/>
        <w:t>sécurité ou la santé d'un intervenant ou d'un tiers (tels que chute de hauteur, ensevelissement...), il doit prendre les mesures nécessaires pour supprimer le danger. Il peut, à ce titre, arrêter tout ou partie du chantier. Il a libre accès au chantier.</w:t>
      </w:r>
    </w:p>
    <w:p w14:paraId="72A9BDA9" w14:textId="77777777" w:rsidR="00B65DEC" w:rsidRDefault="00B65DEC">
      <w:pPr>
        <w:pStyle w:val="ParagrapheIndent3"/>
        <w:spacing w:line="232" w:lineRule="exact"/>
        <w:jc w:val="both"/>
        <w:rPr>
          <w:rFonts w:asciiTheme="minorHAnsi" w:hAnsiTheme="minorHAnsi" w:cstheme="minorHAnsi"/>
          <w:color w:val="000000"/>
          <w:sz w:val="22"/>
          <w:szCs w:val="22"/>
        </w:rPr>
      </w:pPr>
    </w:p>
    <w:p w14:paraId="72A9BDAA" w14:textId="77777777" w:rsidR="00B65DEC" w:rsidRDefault="007E1D9D">
      <w:pPr>
        <w:pStyle w:val="ParagrapheIndent3"/>
        <w:spacing w:line="232" w:lineRule="exact"/>
        <w:jc w:val="both"/>
        <w:rPr>
          <w:rFonts w:asciiTheme="minorHAnsi" w:hAnsiTheme="minorHAnsi" w:cstheme="minorHAnsi"/>
          <w:color w:val="000000"/>
          <w:sz w:val="22"/>
          <w:szCs w:val="22"/>
          <w:u w:val="single"/>
        </w:rPr>
      </w:pPr>
      <w:r>
        <w:rPr>
          <w:rFonts w:asciiTheme="minorHAnsi" w:hAnsiTheme="minorHAnsi" w:cstheme="minorHAnsi"/>
          <w:color w:val="000000"/>
          <w:sz w:val="22"/>
          <w:szCs w:val="22"/>
          <w:u w:val="single"/>
        </w:rPr>
        <w:t>Le titulaire communique directement au coordonnateur SPS :</w:t>
      </w:r>
    </w:p>
    <w:p w14:paraId="72A9BDAB" w14:textId="77777777" w:rsidR="00B65DEC" w:rsidRDefault="007E1D9D">
      <w:pPr>
        <w:pStyle w:val="ParagrapheIndent3"/>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le Plan Particulier de Sécurité et de Protection de la Santé ;</w:t>
      </w:r>
    </w:p>
    <w:p w14:paraId="72A9BDAC" w14:textId="77777777" w:rsidR="00B65DEC" w:rsidRDefault="007E1D9D">
      <w:pPr>
        <w:pStyle w:val="ParagrapheIndent3"/>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tous les documents relatifs à la sécurité et à la protection de la santé des travailleurs ;</w:t>
      </w:r>
    </w:p>
    <w:p w14:paraId="72A9BDAD" w14:textId="77777777" w:rsidR="00B65DEC" w:rsidRDefault="007E1D9D">
      <w:pPr>
        <w:pStyle w:val="ParagrapheIndent3"/>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la liste tenue à jour des personnes qu'il autorise à accéder au chantier ;</w:t>
      </w:r>
    </w:p>
    <w:p w14:paraId="72A9BDAE" w14:textId="77777777" w:rsidR="00B65DEC" w:rsidRDefault="007E1D9D">
      <w:pPr>
        <w:pStyle w:val="ParagrapheIndent3"/>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dans les 5 jours qui suivent le début de la période de préparation, les effectifs prévisionnels affectés au chantier ;</w:t>
      </w:r>
    </w:p>
    <w:p w14:paraId="72A9BDAF" w14:textId="77777777" w:rsidR="00B65DEC" w:rsidRDefault="007E1D9D">
      <w:pPr>
        <w:pStyle w:val="ParagrapheIndent3"/>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les noms et coordonnées de l'ensemble des sous-traitants quel que soit leur rang. Il tient à sa disposition leurs contrats ;</w:t>
      </w:r>
    </w:p>
    <w:p w14:paraId="72A9BDB0" w14:textId="77777777" w:rsidR="00B65DEC" w:rsidRDefault="007E1D9D">
      <w:pPr>
        <w:pStyle w:val="ParagrapheIndent3"/>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tous les documents relatifs à la sécurité et à la protection de la santé des travailleurs demandés par le coordonnateur ;</w:t>
      </w:r>
    </w:p>
    <w:p w14:paraId="72A9BDB1" w14:textId="77777777" w:rsidR="00B65DEC" w:rsidRDefault="007E1D9D">
      <w:pPr>
        <w:pStyle w:val="ParagrapheIndent3"/>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la copie des déclarations d'accident du travail.</w:t>
      </w:r>
    </w:p>
    <w:p w14:paraId="72A9BDB2" w14:textId="77777777" w:rsidR="00B65DEC" w:rsidRDefault="007E1D9D">
      <w:pPr>
        <w:pStyle w:val="ParagrapheIndent3"/>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Il s'engage à respecter les modalités pratiques de coopération entre le coordonnateur SPS et les intervenants, définies dans le document visé au présent CCAP. Il informe le coordonnateur SPS de toutes les réunions (avec leur objet) qu'il organise lorsqu'elles font intervenir plusieurs entreprises et lui indique leur objet ainsi que de ses interventions au titre de la garantie de parfait achèvement. Il donne aussi suite, pendant toute la durée de l'exécution de ses prestations, aux avis, observations ou mesures préconisées en matière de sécurité et de protection de la santé des travailleurs par le coordonnateur SPS. </w:t>
      </w:r>
    </w:p>
    <w:p w14:paraId="72A9BDB3" w14:textId="77777777" w:rsidR="00B65DEC" w:rsidRDefault="00B65DEC">
      <w:pPr>
        <w:pStyle w:val="ParagrapheIndent3"/>
        <w:spacing w:line="232" w:lineRule="exact"/>
        <w:jc w:val="both"/>
        <w:rPr>
          <w:rFonts w:asciiTheme="minorHAnsi" w:hAnsiTheme="minorHAnsi" w:cstheme="minorHAnsi"/>
          <w:color w:val="000000"/>
          <w:sz w:val="22"/>
          <w:szCs w:val="22"/>
        </w:rPr>
      </w:pPr>
    </w:p>
    <w:p w14:paraId="72A9BDB4" w14:textId="77777777" w:rsidR="00B65DEC" w:rsidRDefault="007E1D9D">
      <w:pPr>
        <w:pStyle w:val="ParagrapheIndent3"/>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Tout différend entre le titulaire et le coordonnateur SPS est soumis au maître de l'ouvrage. A la demande du coordonnateur SPS, le titulaire vise toutes les observations consignées dans le registre journal. Il s'engage aussi vis à vis de ses sous-traitants à introduire dans les contrats de sous-traitance les clauses nécessaires au respect des prescriptions législatives et réglementaires.</w:t>
      </w:r>
    </w:p>
    <w:p w14:paraId="72A9BDB5" w14:textId="77777777" w:rsidR="00B65DEC" w:rsidRDefault="00B65DEC">
      <w:pPr>
        <w:pStyle w:val="ParagrapheIndent3"/>
        <w:spacing w:line="232" w:lineRule="exact"/>
        <w:jc w:val="both"/>
        <w:rPr>
          <w:rFonts w:asciiTheme="minorHAnsi" w:hAnsiTheme="minorHAnsi" w:cstheme="minorHAnsi"/>
          <w:color w:val="000000"/>
          <w:sz w:val="22"/>
          <w:szCs w:val="22"/>
        </w:rPr>
      </w:pPr>
    </w:p>
    <w:p w14:paraId="72A9BDB6" w14:textId="77777777" w:rsidR="00B65DEC" w:rsidRDefault="007E1D9D">
      <w:pPr>
        <w:pStyle w:val="ParagrapheIndent3"/>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Quant aux locaux pour le personnel, le projet des installations de chantier indique, s'il y a lieu, la situation sur plan des locaux pour le personnel et leurs accès à partir de l'entrée du chantier, leur desserte par les réseaux d'eau, d'électricité et d'assainissement et leurs dates de réalisation ; ces dates doivent être telles que les conditions d'hébergement et d'hygiène sur le chantier soient toujours adaptées aux effectifs. L'accès aux locaux du personnel doit être assuré depuis l'entrée du chantier dans des conditions satisfaisantes, en particulier du point de vue de la sécurité.</w:t>
      </w:r>
    </w:p>
    <w:p w14:paraId="72A9BDB7" w14:textId="77777777" w:rsidR="00B65DEC" w:rsidRDefault="007E1D9D">
      <w:pPr>
        <w:pStyle w:val="ParagrapheIndent3"/>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Le titulaire encourt une pénalité journalière fixée à 200,00 €, sans mise en demeure préalable, en cas de non-respect des délais de remise des documents fixés au présent article.</w:t>
      </w:r>
    </w:p>
    <w:p w14:paraId="72A9BDB8" w14:textId="77777777" w:rsidR="00B65DEC" w:rsidRDefault="007E1D9D">
      <w:pPr>
        <w:pStyle w:val="ParagrapheIndent3"/>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Le titulaire doit respecter les dispositions de l'article L. 5212-1 à 4 du Code du travail sur l'emploi des travailleurs handicapés.</w:t>
      </w:r>
    </w:p>
    <w:p w14:paraId="72A9BDB9" w14:textId="77777777" w:rsidR="00B65DEC" w:rsidRDefault="007E1D9D">
      <w:pPr>
        <w:pStyle w:val="Titre3"/>
        <w:ind w:left="560"/>
        <w:rPr>
          <w:rFonts w:asciiTheme="minorHAnsi" w:eastAsia="Trebuchet MS" w:hAnsiTheme="minorHAnsi" w:cstheme="minorHAnsi"/>
          <w:color w:val="000000"/>
          <w:sz w:val="22"/>
        </w:rPr>
      </w:pPr>
      <w:bookmarkStart w:id="85" w:name="ArtL3_CCAP-1-A15.28.4"/>
      <w:bookmarkStart w:id="86" w:name="_Toc202536015"/>
      <w:bookmarkEnd w:id="85"/>
      <w:r>
        <w:rPr>
          <w:rFonts w:asciiTheme="minorHAnsi" w:eastAsia="Trebuchet MS" w:hAnsiTheme="minorHAnsi" w:cstheme="minorHAnsi"/>
          <w:color w:val="000000"/>
          <w:sz w:val="22"/>
        </w:rPr>
        <w:t>11.3.3 - Registre de chantier</w:t>
      </w:r>
      <w:bookmarkEnd w:id="86"/>
    </w:p>
    <w:p w14:paraId="72A9BDBA" w14:textId="77777777" w:rsidR="00B65DEC" w:rsidRDefault="007E1D9D">
      <w:pPr>
        <w:pStyle w:val="ParagrapheIndent3"/>
        <w:spacing w:line="232" w:lineRule="exact"/>
        <w:rPr>
          <w:rFonts w:asciiTheme="minorHAnsi" w:hAnsiTheme="minorHAnsi" w:cstheme="minorHAnsi"/>
          <w:color w:val="000000"/>
          <w:sz w:val="22"/>
          <w:szCs w:val="22"/>
        </w:rPr>
      </w:pPr>
      <w:r>
        <w:rPr>
          <w:rFonts w:asciiTheme="minorHAnsi" w:hAnsiTheme="minorHAnsi" w:cstheme="minorHAnsi"/>
          <w:color w:val="000000"/>
          <w:sz w:val="22"/>
          <w:szCs w:val="22"/>
        </w:rPr>
        <w:t>Un registre de chantier sera tenu dans le cadre de l'exécution du marché pour répertorier l'ensemble des documents émis ou reçus par le maître d'œuvre.</w:t>
      </w:r>
    </w:p>
    <w:p w14:paraId="72A9BDBB" w14:textId="77777777" w:rsidR="00B65DEC" w:rsidRDefault="007E1D9D">
      <w:pPr>
        <w:pStyle w:val="Titre2"/>
        <w:ind w:left="280"/>
        <w:rPr>
          <w:rFonts w:asciiTheme="minorHAnsi" w:eastAsia="Trebuchet MS" w:hAnsiTheme="minorHAnsi" w:cstheme="minorHAnsi"/>
          <w:i w:val="0"/>
          <w:color w:val="000000"/>
          <w:sz w:val="24"/>
        </w:rPr>
      </w:pPr>
      <w:r>
        <w:cr/>
      </w:r>
      <w:bookmarkStart w:id="87" w:name="ArtL2_CCAP-1-A15.30"/>
      <w:bookmarkStart w:id="88" w:name="_Toc202536016"/>
      <w:bookmarkEnd w:id="87"/>
      <w:r>
        <w:rPr>
          <w:rFonts w:asciiTheme="minorHAnsi" w:eastAsia="Trebuchet MS" w:hAnsiTheme="minorHAnsi" w:cstheme="minorHAnsi"/>
          <w:i w:val="0"/>
          <w:color w:val="000000"/>
          <w:sz w:val="24"/>
        </w:rPr>
        <w:t>11.4 - Etudes d'exécution</w:t>
      </w:r>
      <w:bookmarkEnd w:id="88"/>
    </w:p>
    <w:p w14:paraId="72A9BDBC" w14:textId="77777777" w:rsidR="00B65DEC" w:rsidRDefault="007E1D9D">
      <w:pPr>
        <w:pStyle w:val="ParagrapheIndent2"/>
        <w:spacing w:after="240" w:line="232" w:lineRule="exact"/>
        <w:jc w:val="both"/>
        <w:rPr>
          <w:rFonts w:asciiTheme="minorHAnsi" w:hAnsiTheme="minorHAnsi" w:cstheme="minorHAnsi"/>
          <w:color w:val="000000"/>
          <w:sz w:val="22"/>
          <w:szCs w:val="28"/>
        </w:rPr>
      </w:pPr>
      <w:r>
        <w:rPr>
          <w:rFonts w:asciiTheme="minorHAnsi" w:hAnsiTheme="minorHAnsi" w:cstheme="minorHAnsi"/>
          <w:color w:val="000000"/>
          <w:sz w:val="22"/>
          <w:szCs w:val="28"/>
        </w:rPr>
        <w:t>Conformément aux dispositions de l'article 29.1.5 du CCAG-Travaux, les plans d'exécution des ouvrages et les spécifications techniques détaillées sont établis par le titulaire et soumis, avec les notes de calcul et les études de détail, au visa du maître d'œuvre. Ce dernier doit les renvoyer au titulaire avec ses observations éventuelles au plus tard 15 jours après leur réception.</w:t>
      </w:r>
    </w:p>
    <w:p w14:paraId="72A9BDBD" w14:textId="77777777" w:rsidR="00B65DEC" w:rsidRDefault="007E1D9D">
      <w:pPr>
        <w:pStyle w:val="ParagrapheIndent2"/>
        <w:spacing w:after="240" w:line="232" w:lineRule="exact"/>
        <w:jc w:val="both"/>
        <w:rPr>
          <w:rFonts w:asciiTheme="minorHAnsi" w:hAnsiTheme="minorHAnsi" w:cstheme="minorHAnsi"/>
          <w:color w:val="000000"/>
          <w:sz w:val="22"/>
          <w:szCs w:val="28"/>
        </w:rPr>
      </w:pPr>
      <w:r>
        <w:rPr>
          <w:rFonts w:asciiTheme="minorHAnsi" w:hAnsiTheme="minorHAnsi" w:cstheme="minorHAnsi"/>
          <w:color w:val="000000"/>
          <w:sz w:val="22"/>
          <w:szCs w:val="28"/>
        </w:rPr>
        <w:t>Tous les plans d'exécution et spécifications du projet doivent également bénéficier d’un avis favorable du contrôleur technique sur ses missions mentionnées au présent CCAP.</w:t>
      </w:r>
    </w:p>
    <w:p w14:paraId="72A9BDBE" w14:textId="77777777" w:rsidR="00B65DEC" w:rsidRDefault="00B65DEC">
      <w:pPr>
        <w:rPr>
          <w:rFonts w:asciiTheme="minorHAnsi" w:hAnsiTheme="minorHAnsi" w:cstheme="minorHAnsi"/>
        </w:rPr>
      </w:pPr>
    </w:p>
    <w:p w14:paraId="72A9BDBF" w14:textId="77777777" w:rsidR="00B65DEC" w:rsidRDefault="007E1D9D">
      <w:pPr>
        <w:pStyle w:val="Titre2"/>
        <w:ind w:left="280"/>
        <w:rPr>
          <w:rFonts w:asciiTheme="minorHAnsi" w:eastAsia="Trebuchet MS" w:hAnsiTheme="minorHAnsi" w:cstheme="minorHAnsi"/>
          <w:i w:val="0"/>
          <w:color w:val="000000"/>
          <w:sz w:val="24"/>
        </w:rPr>
      </w:pPr>
      <w:bookmarkStart w:id="89" w:name="ArtL2_CCAP-1-A15.32"/>
      <w:bookmarkStart w:id="90" w:name="_Toc202536017"/>
      <w:bookmarkEnd w:id="89"/>
      <w:r>
        <w:rPr>
          <w:rFonts w:asciiTheme="minorHAnsi" w:eastAsia="Trebuchet MS" w:hAnsiTheme="minorHAnsi" w:cstheme="minorHAnsi"/>
          <w:i w:val="0"/>
          <w:color w:val="000000"/>
          <w:sz w:val="24"/>
        </w:rPr>
        <w:lastRenderedPageBreak/>
        <w:t>11.5 - Installation et organisation du chantier</w:t>
      </w:r>
      <w:bookmarkEnd w:id="90"/>
    </w:p>
    <w:p w14:paraId="72A9BDC0" w14:textId="77777777" w:rsidR="00B65DEC" w:rsidRDefault="007E1D9D">
      <w:pPr>
        <w:pStyle w:val="Titre3"/>
        <w:ind w:left="560"/>
        <w:rPr>
          <w:rFonts w:asciiTheme="minorHAnsi" w:eastAsia="Trebuchet MS" w:hAnsiTheme="minorHAnsi" w:cstheme="minorHAnsi"/>
          <w:color w:val="000000"/>
          <w:sz w:val="22"/>
        </w:rPr>
      </w:pPr>
      <w:bookmarkStart w:id="91" w:name="ArtL3_CCAP-1-A15.32.1"/>
      <w:bookmarkStart w:id="92" w:name="_Toc202536018"/>
      <w:bookmarkEnd w:id="91"/>
      <w:r>
        <w:rPr>
          <w:rFonts w:asciiTheme="minorHAnsi" w:eastAsia="Trebuchet MS" w:hAnsiTheme="minorHAnsi" w:cstheme="minorHAnsi"/>
          <w:color w:val="000000"/>
          <w:sz w:val="22"/>
        </w:rPr>
        <w:t>11.5.1 - Installation de chantier</w:t>
      </w:r>
      <w:bookmarkEnd w:id="92"/>
    </w:p>
    <w:p w14:paraId="72A9BDC1" w14:textId="085D7C46" w:rsidR="00B65DEC" w:rsidRDefault="007E1D9D">
      <w:pPr>
        <w:pStyle w:val="ParagrapheIndent3"/>
        <w:spacing w:line="232" w:lineRule="exact"/>
        <w:jc w:val="both"/>
        <w:rPr>
          <w:rFonts w:asciiTheme="minorHAnsi" w:hAnsiTheme="minorHAnsi" w:cstheme="minorHAnsi"/>
          <w:color w:val="000000"/>
          <w:sz w:val="22"/>
          <w:szCs w:val="28"/>
        </w:rPr>
      </w:pPr>
      <w:r>
        <w:rPr>
          <w:rFonts w:asciiTheme="minorHAnsi" w:hAnsiTheme="minorHAnsi" w:cstheme="minorHAnsi"/>
          <w:color w:val="000000"/>
          <w:sz w:val="22"/>
          <w:szCs w:val="28"/>
        </w:rPr>
        <w:t>Conformément à l'article 31.1 du CCAG-Travaux, le titulaire supporte toutes les charges relatives à l'établissement et à l'entretien de ses installations de chantier, avec à minima les prescriptions du CCTP et les plan</w:t>
      </w:r>
      <w:r w:rsidR="00EC5663">
        <w:rPr>
          <w:rFonts w:asciiTheme="minorHAnsi" w:hAnsiTheme="minorHAnsi" w:cstheme="minorHAnsi"/>
          <w:color w:val="000000"/>
          <w:sz w:val="22"/>
          <w:szCs w:val="28"/>
        </w:rPr>
        <w:t>s</w:t>
      </w:r>
      <w:r>
        <w:rPr>
          <w:rFonts w:asciiTheme="minorHAnsi" w:hAnsiTheme="minorHAnsi" w:cstheme="minorHAnsi"/>
          <w:color w:val="000000"/>
          <w:sz w:val="22"/>
          <w:szCs w:val="28"/>
        </w:rPr>
        <w:t xml:space="preserve"> d’installation de Chantier établis avec le DCE</w:t>
      </w:r>
    </w:p>
    <w:p w14:paraId="72A9BDC2" w14:textId="77777777" w:rsidR="00B65DEC" w:rsidRDefault="00B65DEC">
      <w:pPr>
        <w:pStyle w:val="ParagrapheIndent3"/>
        <w:spacing w:after="240" w:line="232" w:lineRule="exact"/>
        <w:jc w:val="both"/>
        <w:rPr>
          <w:rFonts w:asciiTheme="minorHAnsi" w:hAnsiTheme="minorHAnsi" w:cstheme="minorHAnsi"/>
          <w:color w:val="000000"/>
        </w:rPr>
      </w:pPr>
    </w:p>
    <w:p w14:paraId="72A9BDC3" w14:textId="77777777" w:rsidR="00B65DEC" w:rsidRDefault="007E1D9D">
      <w:pPr>
        <w:pStyle w:val="Titre3"/>
        <w:ind w:left="560"/>
        <w:rPr>
          <w:rFonts w:asciiTheme="minorHAnsi" w:eastAsia="Trebuchet MS" w:hAnsiTheme="minorHAnsi" w:cstheme="minorHAnsi"/>
          <w:color w:val="000000"/>
          <w:sz w:val="22"/>
        </w:rPr>
      </w:pPr>
      <w:bookmarkStart w:id="93" w:name="ArtL3_CCAP-1-A15.32.2"/>
      <w:bookmarkStart w:id="94" w:name="_Toc202536019"/>
      <w:bookmarkEnd w:id="93"/>
      <w:r>
        <w:rPr>
          <w:rFonts w:asciiTheme="minorHAnsi" w:eastAsia="Trebuchet MS" w:hAnsiTheme="minorHAnsi" w:cstheme="minorHAnsi"/>
          <w:color w:val="000000"/>
          <w:sz w:val="22"/>
        </w:rPr>
        <w:t>11.5.2 - Emplacements mis à disposition pour déblais</w:t>
      </w:r>
      <w:bookmarkEnd w:id="94"/>
    </w:p>
    <w:p w14:paraId="72A9BDC4" w14:textId="77777777" w:rsidR="00B65DEC" w:rsidRDefault="007E1D9D">
      <w:pPr>
        <w:pStyle w:val="ParagrapheIndent3"/>
        <w:spacing w:line="232" w:lineRule="exact"/>
        <w:jc w:val="both"/>
        <w:rPr>
          <w:rFonts w:asciiTheme="minorHAnsi" w:hAnsiTheme="minorHAnsi" w:cstheme="minorHAnsi"/>
          <w:color w:val="000000"/>
          <w:sz w:val="22"/>
          <w:szCs w:val="22"/>
          <w:u w:val="single"/>
        </w:rPr>
      </w:pPr>
      <w:r>
        <w:rPr>
          <w:rFonts w:asciiTheme="minorHAnsi" w:hAnsiTheme="minorHAnsi" w:cstheme="minorHAnsi"/>
          <w:color w:val="000000"/>
          <w:sz w:val="22"/>
          <w:szCs w:val="22"/>
          <w:u w:val="single"/>
        </w:rPr>
        <w:t>Les lieux et conditions de dépôt des déblais en excédent sont les suivants :</w:t>
      </w:r>
    </w:p>
    <w:p w14:paraId="72A9BDC5" w14:textId="77777777" w:rsidR="00B65DEC" w:rsidRDefault="007E1D9D">
      <w:pPr>
        <w:pStyle w:val="ParagrapheIndent3"/>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Les matériaux et gravats pourront être entreposés uniquement dans les zones extérieures clôturées et délimitées spécifiquement.</w:t>
      </w:r>
    </w:p>
    <w:p w14:paraId="72A9BDC6" w14:textId="77777777" w:rsidR="00B65DEC" w:rsidRDefault="00B65DEC"/>
    <w:p w14:paraId="72A9BDC7" w14:textId="77777777" w:rsidR="00B65DEC" w:rsidRDefault="007E1D9D">
      <w:pPr>
        <w:pStyle w:val="Titre3"/>
        <w:ind w:left="560"/>
        <w:rPr>
          <w:rFonts w:asciiTheme="minorHAnsi" w:eastAsia="Trebuchet MS" w:hAnsiTheme="minorHAnsi" w:cstheme="minorHAnsi"/>
          <w:color w:val="000000"/>
          <w:sz w:val="22"/>
        </w:rPr>
      </w:pPr>
      <w:bookmarkStart w:id="95" w:name="ArtL3_CCAP-1-A15.32.4"/>
      <w:bookmarkStart w:id="96" w:name="_Toc202536020"/>
      <w:bookmarkEnd w:id="95"/>
      <w:r>
        <w:rPr>
          <w:rFonts w:asciiTheme="minorHAnsi" w:eastAsia="Trebuchet MS" w:hAnsiTheme="minorHAnsi" w:cstheme="minorHAnsi"/>
          <w:color w:val="000000"/>
          <w:sz w:val="22"/>
        </w:rPr>
        <w:t>11.5.3 - Application de réglementations spécifiques</w:t>
      </w:r>
      <w:bookmarkEnd w:id="96"/>
    </w:p>
    <w:p w14:paraId="72A9BDC8" w14:textId="77777777" w:rsidR="00B65DEC" w:rsidRDefault="007E1D9D">
      <w:pPr>
        <w:pStyle w:val="ParagrapheIndent3"/>
        <w:spacing w:line="232" w:lineRule="exact"/>
        <w:jc w:val="both"/>
        <w:rPr>
          <w:rFonts w:asciiTheme="minorHAnsi" w:hAnsiTheme="minorHAnsi" w:cstheme="minorHAnsi"/>
          <w:color w:val="000000"/>
          <w:sz w:val="22"/>
          <w:szCs w:val="22"/>
          <w:u w:val="single"/>
        </w:rPr>
      </w:pPr>
      <w:r>
        <w:rPr>
          <w:rFonts w:asciiTheme="minorHAnsi" w:hAnsiTheme="minorHAnsi" w:cstheme="minorHAnsi"/>
          <w:color w:val="000000"/>
          <w:sz w:val="22"/>
          <w:szCs w:val="22"/>
          <w:u w:val="single"/>
        </w:rPr>
        <w:t>Particularité spécifique quant à la circulation à l'entrée du site :</w:t>
      </w:r>
    </w:p>
    <w:p w14:paraId="72A9BDC9" w14:textId="77777777" w:rsidR="00B65DEC" w:rsidRDefault="00B65DEC">
      <w:pPr>
        <w:rPr>
          <w:rFonts w:asciiTheme="minorHAnsi" w:hAnsiTheme="minorHAnsi" w:cstheme="minorHAnsi"/>
          <w:sz w:val="22"/>
          <w:szCs w:val="22"/>
        </w:rPr>
      </w:pPr>
    </w:p>
    <w:p w14:paraId="72A9BDCA" w14:textId="7B52884C" w:rsidR="00B65DEC" w:rsidRDefault="007E1D9D">
      <w:pPr>
        <w:pStyle w:val="ParagrapheIndent3"/>
        <w:spacing w:after="8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Concernant l'amenée des matériels/matériaux et/ou l'évacuation</w:t>
      </w:r>
      <w:r w:rsidR="000F3A2A">
        <w:rPr>
          <w:rFonts w:asciiTheme="minorHAnsi" w:hAnsiTheme="minorHAnsi" w:cstheme="minorHAnsi"/>
          <w:color w:val="000000"/>
          <w:sz w:val="22"/>
          <w:szCs w:val="22"/>
        </w:rPr>
        <w:t xml:space="preserve"> et au regard de l’étroitesses du site et des contraintes de maintien des activités</w:t>
      </w:r>
      <w:r>
        <w:rPr>
          <w:rFonts w:asciiTheme="minorHAnsi" w:hAnsiTheme="minorHAnsi" w:cstheme="minorHAnsi"/>
          <w:color w:val="000000"/>
          <w:sz w:val="22"/>
          <w:szCs w:val="22"/>
        </w:rPr>
        <w:t>, elles se feront par</w:t>
      </w:r>
      <w:r w:rsidR="00DA2B05">
        <w:rPr>
          <w:rFonts w:asciiTheme="minorHAnsi" w:hAnsiTheme="minorHAnsi" w:cstheme="minorHAnsi"/>
          <w:color w:val="000000"/>
          <w:sz w:val="22"/>
          <w:szCs w:val="22"/>
        </w:rPr>
        <w:t xml:space="preserve"> moyens adéquats </w:t>
      </w:r>
      <w:r>
        <w:rPr>
          <w:rFonts w:asciiTheme="minorHAnsi" w:hAnsiTheme="minorHAnsi" w:cstheme="minorHAnsi"/>
          <w:color w:val="000000"/>
          <w:sz w:val="22"/>
          <w:szCs w:val="22"/>
        </w:rPr>
        <w:t xml:space="preserve">à des plages horaires spécifiques qui sont à définir et à organiser avec la </w:t>
      </w:r>
      <w:r w:rsidR="00336A49">
        <w:rPr>
          <w:rFonts w:asciiTheme="minorHAnsi" w:hAnsiTheme="minorHAnsi" w:cstheme="minorHAnsi"/>
          <w:color w:val="000000"/>
          <w:sz w:val="22"/>
          <w:szCs w:val="22"/>
        </w:rPr>
        <w:t>MOA. L’ensemble</w:t>
      </w:r>
      <w:r>
        <w:rPr>
          <w:rFonts w:asciiTheme="minorHAnsi" w:hAnsiTheme="minorHAnsi" w:cstheme="minorHAnsi"/>
          <w:color w:val="000000"/>
          <w:sz w:val="22"/>
          <w:szCs w:val="22"/>
        </w:rPr>
        <w:t xml:space="preserve"> </w:t>
      </w:r>
      <w:r w:rsidR="00336A49">
        <w:rPr>
          <w:rFonts w:asciiTheme="minorHAnsi" w:hAnsiTheme="minorHAnsi" w:cstheme="minorHAnsi"/>
          <w:color w:val="000000"/>
          <w:sz w:val="22"/>
          <w:szCs w:val="22"/>
        </w:rPr>
        <w:t>des</w:t>
      </w:r>
      <w:r>
        <w:rPr>
          <w:rFonts w:asciiTheme="minorHAnsi" w:hAnsiTheme="minorHAnsi" w:cstheme="minorHAnsi"/>
          <w:color w:val="000000"/>
          <w:sz w:val="22"/>
          <w:szCs w:val="22"/>
        </w:rPr>
        <w:t xml:space="preserve"> emplacements défini</w:t>
      </w:r>
      <w:r w:rsidR="004E308F">
        <w:rPr>
          <w:rFonts w:asciiTheme="minorHAnsi" w:hAnsiTheme="minorHAnsi" w:cstheme="minorHAnsi"/>
          <w:color w:val="000000"/>
          <w:sz w:val="22"/>
          <w:szCs w:val="22"/>
        </w:rPr>
        <w:t xml:space="preserve">s </w:t>
      </w:r>
      <w:r w:rsidR="00336A49">
        <w:rPr>
          <w:rFonts w:asciiTheme="minorHAnsi" w:hAnsiTheme="minorHAnsi" w:cstheme="minorHAnsi"/>
          <w:color w:val="000000"/>
          <w:sz w:val="22"/>
          <w:szCs w:val="22"/>
        </w:rPr>
        <w:t xml:space="preserve">dans les PIC et avec le MOA </w:t>
      </w:r>
      <w:r w:rsidR="004E308F">
        <w:rPr>
          <w:rFonts w:asciiTheme="minorHAnsi" w:hAnsiTheme="minorHAnsi" w:cstheme="minorHAnsi"/>
          <w:color w:val="000000"/>
          <w:sz w:val="22"/>
          <w:szCs w:val="22"/>
        </w:rPr>
        <w:t>ne devront occasionner</w:t>
      </w:r>
      <w:r w:rsidR="00B3068F">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aucune gêne tant au niveau de la circulation des piétons (malades, personnel hospitalier, visiteurs, ...) que de la circulation des véhicules (ambulances, personnel médical, pompiers, ...), que des nuisances sonores engendrées pour les chambres situées à proximité immédiate. </w:t>
      </w:r>
    </w:p>
    <w:p w14:paraId="72A9BDCB" w14:textId="4D72CAED" w:rsidR="00B65DEC" w:rsidRDefault="007E1D9D">
      <w:pPr>
        <w:pStyle w:val="ParagrapheIndent3"/>
        <w:spacing w:after="8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Les zones autorisées sont définies par les clôtures de chantier </w:t>
      </w:r>
      <w:r w:rsidR="00336A49">
        <w:rPr>
          <w:rFonts w:asciiTheme="minorHAnsi" w:hAnsiTheme="minorHAnsi" w:cstheme="minorHAnsi"/>
          <w:color w:val="000000"/>
          <w:sz w:val="22"/>
          <w:szCs w:val="22"/>
        </w:rPr>
        <w:t>du PIC et</w:t>
      </w:r>
      <w:r w:rsidR="00B3068F">
        <w:rPr>
          <w:rFonts w:asciiTheme="minorHAnsi" w:hAnsiTheme="minorHAnsi" w:cstheme="minorHAnsi"/>
          <w:color w:val="000000"/>
          <w:sz w:val="22"/>
          <w:szCs w:val="22"/>
        </w:rPr>
        <w:t xml:space="preserve"> </w:t>
      </w:r>
      <w:r w:rsidR="00336A49">
        <w:rPr>
          <w:rFonts w:asciiTheme="minorHAnsi" w:hAnsiTheme="minorHAnsi" w:cstheme="minorHAnsi"/>
          <w:color w:val="000000"/>
          <w:sz w:val="22"/>
          <w:szCs w:val="22"/>
        </w:rPr>
        <w:t>devront être adaptée autant que de besoin.</w:t>
      </w:r>
    </w:p>
    <w:p w14:paraId="72A9BDCC" w14:textId="77777777" w:rsidR="00B65DEC" w:rsidRDefault="00B65DEC">
      <w:pPr>
        <w:pStyle w:val="ParagrapheIndent3"/>
        <w:spacing w:line="232" w:lineRule="exact"/>
        <w:ind w:firstLine="720"/>
        <w:jc w:val="both"/>
        <w:rPr>
          <w:rFonts w:asciiTheme="minorHAnsi" w:hAnsiTheme="minorHAnsi" w:cstheme="minorHAnsi"/>
          <w:color w:val="000000"/>
          <w:sz w:val="22"/>
          <w:szCs w:val="22"/>
        </w:rPr>
      </w:pPr>
    </w:p>
    <w:p w14:paraId="72A9BDCF" w14:textId="71040A40" w:rsidR="00B65DEC" w:rsidRDefault="007E1D9D">
      <w:pPr>
        <w:pStyle w:val="ParagrapheIndent3"/>
        <w:spacing w:line="232" w:lineRule="exact"/>
        <w:ind w:firstLine="720"/>
        <w:jc w:val="both"/>
        <w:rPr>
          <w:rFonts w:asciiTheme="minorHAnsi" w:hAnsiTheme="minorHAnsi" w:cstheme="minorHAnsi"/>
          <w:color w:val="000000"/>
          <w:sz w:val="22"/>
          <w:szCs w:val="22"/>
        </w:rPr>
      </w:pPr>
      <w:r w:rsidRPr="00336A49">
        <w:rPr>
          <w:rFonts w:asciiTheme="minorHAnsi" w:hAnsiTheme="minorHAnsi" w:cstheme="minorHAnsi"/>
          <w:color w:val="000000"/>
          <w:sz w:val="22"/>
          <w:szCs w:val="22"/>
        </w:rPr>
        <w:t>A noter qu'il est impératif de respecter l'interdiction absolue d'utiliser les voies et accès réservés aux ambulances, aux pompiers ou à tout autre personnel hospitalier</w:t>
      </w:r>
      <w:r w:rsidR="00E1118D">
        <w:rPr>
          <w:rFonts w:asciiTheme="minorHAnsi" w:hAnsiTheme="minorHAnsi" w:cstheme="minorHAnsi"/>
          <w:color w:val="000000"/>
          <w:sz w:val="22"/>
          <w:szCs w:val="22"/>
        </w:rPr>
        <w:t>.</w:t>
      </w:r>
    </w:p>
    <w:p w14:paraId="72A9BDD0" w14:textId="77777777" w:rsidR="00B65DEC" w:rsidRDefault="00B65DEC">
      <w:pPr>
        <w:pStyle w:val="ParagrapheIndent3"/>
        <w:spacing w:line="232" w:lineRule="exact"/>
        <w:jc w:val="both"/>
        <w:rPr>
          <w:rFonts w:asciiTheme="minorHAnsi" w:hAnsiTheme="minorHAnsi" w:cstheme="minorHAnsi"/>
          <w:color w:val="000000"/>
          <w:sz w:val="22"/>
          <w:szCs w:val="22"/>
        </w:rPr>
      </w:pPr>
    </w:p>
    <w:p w14:paraId="72A9BDD1" w14:textId="35C8ACA4" w:rsidR="00B65DEC" w:rsidRDefault="007E1D9D">
      <w:pPr>
        <w:pStyle w:val="ParagrapheIndent3"/>
        <w:spacing w:line="232" w:lineRule="exact"/>
        <w:ind w:firstLine="28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Ponctuellement, les livraisons ou évacuations importantes (ex : dépose mobilier, démolition cloisons, livraison et transport </w:t>
      </w:r>
      <w:r w:rsidR="003D2A40">
        <w:rPr>
          <w:rFonts w:asciiTheme="minorHAnsi" w:hAnsiTheme="minorHAnsi" w:cstheme="minorHAnsi"/>
          <w:color w:val="000000"/>
          <w:sz w:val="22"/>
          <w:szCs w:val="22"/>
        </w:rPr>
        <w:t>imposant</w:t>
      </w:r>
      <w:r>
        <w:rPr>
          <w:rFonts w:asciiTheme="minorHAnsi" w:hAnsiTheme="minorHAnsi" w:cstheme="minorHAnsi"/>
          <w:color w:val="000000"/>
          <w:sz w:val="22"/>
          <w:szCs w:val="22"/>
        </w:rPr>
        <w:t>, ...) pourront être acheminées via un autre accès à des plages horaires spécifiques restantes à définir avec la MOA.</w:t>
      </w:r>
    </w:p>
    <w:p w14:paraId="72A9BDD2" w14:textId="77777777" w:rsidR="00B65DEC" w:rsidRDefault="00B65DEC">
      <w:pPr>
        <w:rPr>
          <w:rFonts w:asciiTheme="minorHAnsi" w:hAnsiTheme="minorHAnsi" w:cstheme="minorHAnsi"/>
          <w:sz w:val="22"/>
          <w:szCs w:val="22"/>
        </w:rPr>
      </w:pPr>
    </w:p>
    <w:p w14:paraId="72A9BDD3" w14:textId="77777777" w:rsidR="00B65DEC" w:rsidRDefault="007E1D9D">
      <w:pPr>
        <w:rPr>
          <w:rFonts w:asciiTheme="minorHAnsi" w:hAnsiTheme="minorHAnsi" w:cstheme="minorHAnsi"/>
          <w:sz w:val="22"/>
          <w:szCs w:val="22"/>
          <w:u w:val="single"/>
        </w:rPr>
      </w:pPr>
      <w:r>
        <w:rPr>
          <w:rFonts w:asciiTheme="minorHAnsi" w:hAnsiTheme="minorHAnsi" w:cstheme="minorHAnsi"/>
          <w:sz w:val="22"/>
          <w:szCs w:val="22"/>
          <w:u w:val="single"/>
        </w:rPr>
        <w:t>Accès au niveau 6B</w:t>
      </w:r>
    </w:p>
    <w:p w14:paraId="096E7C3F" w14:textId="005B5BAE" w:rsidR="00304434" w:rsidRDefault="007E1D9D">
      <w:pPr>
        <w:pStyle w:val="ParagrapheIndent3"/>
        <w:spacing w:line="232" w:lineRule="exact"/>
        <w:ind w:firstLine="72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003D2A40">
        <w:rPr>
          <w:rFonts w:asciiTheme="minorHAnsi" w:hAnsiTheme="minorHAnsi" w:cstheme="minorHAnsi"/>
          <w:color w:val="000000"/>
          <w:sz w:val="22"/>
          <w:szCs w:val="22"/>
        </w:rPr>
        <w:t>les accès et évacuation</w:t>
      </w:r>
      <w:r w:rsidR="008C2689">
        <w:rPr>
          <w:rFonts w:asciiTheme="minorHAnsi" w:hAnsiTheme="minorHAnsi" w:cstheme="minorHAnsi"/>
          <w:color w:val="000000"/>
          <w:sz w:val="22"/>
          <w:szCs w:val="22"/>
        </w:rPr>
        <w:t xml:space="preserve"> des</w:t>
      </w:r>
      <w:r w:rsidR="003D2A40">
        <w:rPr>
          <w:rFonts w:asciiTheme="minorHAnsi" w:hAnsiTheme="minorHAnsi" w:cstheme="minorHAnsi"/>
          <w:color w:val="000000"/>
          <w:sz w:val="22"/>
          <w:szCs w:val="22"/>
        </w:rPr>
        <w:t xml:space="preserve"> matériaux depuis le niveau 6B</w:t>
      </w:r>
      <w:r w:rsidR="00B3068F">
        <w:rPr>
          <w:rFonts w:asciiTheme="minorHAnsi" w:hAnsiTheme="minorHAnsi" w:cstheme="minorHAnsi"/>
          <w:color w:val="000000"/>
          <w:sz w:val="22"/>
          <w:szCs w:val="22"/>
        </w:rPr>
        <w:t xml:space="preserve"> </w:t>
      </w:r>
      <w:r w:rsidR="003D2A40">
        <w:rPr>
          <w:rFonts w:asciiTheme="minorHAnsi" w:hAnsiTheme="minorHAnsi" w:cstheme="minorHAnsi"/>
          <w:color w:val="000000"/>
          <w:sz w:val="22"/>
          <w:szCs w:val="22"/>
        </w:rPr>
        <w:t xml:space="preserve">seront confirmés au PIC </w:t>
      </w:r>
      <w:r w:rsidR="006A518F">
        <w:rPr>
          <w:rFonts w:asciiTheme="minorHAnsi" w:hAnsiTheme="minorHAnsi" w:cstheme="minorHAnsi"/>
          <w:color w:val="000000"/>
          <w:sz w:val="22"/>
          <w:szCs w:val="22"/>
        </w:rPr>
        <w:t>et avec le MOA</w:t>
      </w:r>
      <w:r w:rsidR="00B3068F">
        <w:rPr>
          <w:rFonts w:asciiTheme="minorHAnsi" w:hAnsiTheme="minorHAnsi" w:cstheme="minorHAnsi"/>
          <w:color w:val="000000"/>
          <w:sz w:val="22"/>
          <w:szCs w:val="22"/>
        </w:rPr>
        <w:t xml:space="preserve"> </w:t>
      </w:r>
      <w:r w:rsidR="001C29AA">
        <w:rPr>
          <w:rFonts w:asciiTheme="minorHAnsi" w:hAnsiTheme="minorHAnsi" w:cstheme="minorHAnsi"/>
          <w:color w:val="000000"/>
          <w:sz w:val="22"/>
          <w:szCs w:val="22"/>
        </w:rPr>
        <w:t xml:space="preserve">pendant la période de </w:t>
      </w:r>
      <w:r w:rsidR="00476795">
        <w:rPr>
          <w:rFonts w:asciiTheme="minorHAnsi" w:hAnsiTheme="minorHAnsi" w:cstheme="minorHAnsi"/>
          <w:color w:val="000000"/>
          <w:sz w:val="22"/>
          <w:szCs w:val="22"/>
        </w:rPr>
        <w:t>préparation.</w:t>
      </w:r>
      <w:r w:rsidR="006A518F">
        <w:rPr>
          <w:rFonts w:asciiTheme="minorHAnsi" w:hAnsiTheme="minorHAnsi" w:cstheme="minorHAnsi"/>
          <w:color w:val="000000"/>
          <w:sz w:val="22"/>
          <w:szCs w:val="22"/>
        </w:rPr>
        <w:t xml:space="preserve"> Les autres niveaux de l’</w:t>
      </w:r>
      <w:r w:rsidR="001C29AA">
        <w:rPr>
          <w:rFonts w:asciiTheme="minorHAnsi" w:hAnsiTheme="minorHAnsi" w:cstheme="minorHAnsi"/>
          <w:color w:val="000000"/>
          <w:sz w:val="22"/>
          <w:szCs w:val="22"/>
        </w:rPr>
        <w:t>hôpital</w:t>
      </w:r>
      <w:r w:rsidR="006A518F">
        <w:rPr>
          <w:rFonts w:asciiTheme="minorHAnsi" w:hAnsiTheme="minorHAnsi" w:cstheme="minorHAnsi"/>
          <w:color w:val="000000"/>
          <w:sz w:val="22"/>
          <w:szCs w:val="22"/>
        </w:rPr>
        <w:t xml:space="preserve"> étant en activités</w:t>
      </w:r>
      <w:r w:rsidR="00304434">
        <w:rPr>
          <w:rFonts w:asciiTheme="minorHAnsi" w:hAnsiTheme="minorHAnsi" w:cstheme="minorHAnsi"/>
          <w:color w:val="000000"/>
          <w:sz w:val="22"/>
          <w:szCs w:val="22"/>
        </w:rPr>
        <w:t xml:space="preserve">, les flux devront se faire dans la plus grande </w:t>
      </w:r>
      <w:r w:rsidR="00476795">
        <w:rPr>
          <w:rFonts w:asciiTheme="minorHAnsi" w:hAnsiTheme="minorHAnsi" w:cstheme="minorHAnsi"/>
          <w:color w:val="000000"/>
          <w:sz w:val="22"/>
          <w:szCs w:val="22"/>
        </w:rPr>
        <w:t>discrétion,</w:t>
      </w:r>
      <w:r w:rsidR="00304434">
        <w:rPr>
          <w:rFonts w:asciiTheme="minorHAnsi" w:hAnsiTheme="minorHAnsi" w:cstheme="minorHAnsi"/>
          <w:color w:val="000000"/>
          <w:sz w:val="22"/>
          <w:szCs w:val="22"/>
        </w:rPr>
        <w:t xml:space="preserve"> sans déroger aux parcours imposés.</w:t>
      </w:r>
    </w:p>
    <w:p w14:paraId="72A9BDD4" w14:textId="2AF900D4" w:rsidR="00B65DEC" w:rsidRDefault="007E1D9D">
      <w:pPr>
        <w:pStyle w:val="ParagrapheIndent3"/>
        <w:spacing w:line="232" w:lineRule="exact"/>
        <w:ind w:firstLine="72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Les horaires d'interventions des intervenants seront </w:t>
      </w:r>
      <w:r w:rsidR="00304434">
        <w:rPr>
          <w:rFonts w:asciiTheme="minorHAnsi" w:hAnsiTheme="minorHAnsi" w:cstheme="minorHAnsi"/>
          <w:color w:val="000000"/>
          <w:sz w:val="22"/>
          <w:szCs w:val="22"/>
        </w:rPr>
        <w:t xml:space="preserve">consolidés en concordance avec les horaires de </w:t>
      </w:r>
      <w:r w:rsidR="00476795">
        <w:rPr>
          <w:rFonts w:asciiTheme="minorHAnsi" w:hAnsiTheme="minorHAnsi" w:cstheme="minorHAnsi"/>
          <w:color w:val="000000"/>
          <w:sz w:val="22"/>
          <w:szCs w:val="22"/>
        </w:rPr>
        <w:t>l’hôpital.</w:t>
      </w:r>
      <w:r>
        <w:rPr>
          <w:rFonts w:asciiTheme="minorHAnsi" w:hAnsiTheme="minorHAnsi" w:cstheme="minorHAnsi"/>
          <w:color w:val="000000"/>
          <w:sz w:val="22"/>
          <w:szCs w:val="22"/>
        </w:rPr>
        <w:t xml:space="preserve"> </w:t>
      </w:r>
      <w:r w:rsidR="00476795">
        <w:rPr>
          <w:rFonts w:asciiTheme="minorHAnsi" w:hAnsiTheme="minorHAnsi" w:cstheme="minorHAnsi"/>
          <w:color w:val="000000"/>
          <w:sz w:val="22"/>
          <w:szCs w:val="22"/>
        </w:rPr>
        <w:t>A</w:t>
      </w:r>
      <w:r>
        <w:rPr>
          <w:rFonts w:asciiTheme="minorHAnsi" w:hAnsiTheme="minorHAnsi" w:cstheme="minorHAnsi"/>
          <w:color w:val="000000"/>
          <w:sz w:val="22"/>
          <w:szCs w:val="22"/>
        </w:rPr>
        <w:t xml:space="preserve"> noter que, pour éviter toute intrusion, cette entrée/issu</w:t>
      </w:r>
      <w:r w:rsidR="00BD788E">
        <w:rPr>
          <w:rFonts w:asciiTheme="minorHAnsi" w:hAnsiTheme="minorHAnsi" w:cstheme="minorHAnsi"/>
          <w:color w:val="000000"/>
          <w:sz w:val="22"/>
          <w:szCs w:val="22"/>
        </w:rPr>
        <w:t>e</w:t>
      </w:r>
      <w:r>
        <w:rPr>
          <w:rFonts w:asciiTheme="minorHAnsi" w:hAnsiTheme="minorHAnsi" w:cstheme="minorHAnsi"/>
          <w:color w:val="000000"/>
          <w:sz w:val="22"/>
          <w:szCs w:val="22"/>
        </w:rPr>
        <w:t xml:space="preserve"> doit être fermé entre l'heure, en fin de journée, en fin de chantier ou pour toute autre raison d'absence sur les lieux. (Cf. </w:t>
      </w:r>
      <w:r w:rsidR="00476795">
        <w:rPr>
          <w:rFonts w:asciiTheme="minorHAnsi" w:hAnsiTheme="minorHAnsi" w:cstheme="minorHAnsi"/>
          <w:color w:val="000000"/>
          <w:sz w:val="22"/>
          <w:szCs w:val="22"/>
        </w:rPr>
        <w:t>PIC du</w:t>
      </w:r>
      <w:r w:rsidR="00B3068F">
        <w:rPr>
          <w:rFonts w:asciiTheme="minorHAnsi" w:hAnsiTheme="minorHAnsi" w:cstheme="minorHAnsi"/>
          <w:color w:val="000000"/>
          <w:sz w:val="22"/>
          <w:szCs w:val="22"/>
        </w:rPr>
        <w:t xml:space="preserve"> </w:t>
      </w:r>
      <w:r>
        <w:rPr>
          <w:rFonts w:asciiTheme="minorHAnsi" w:hAnsiTheme="minorHAnsi" w:cstheme="minorHAnsi"/>
          <w:color w:val="000000"/>
          <w:sz w:val="22"/>
          <w:szCs w:val="22"/>
        </w:rPr>
        <w:t>dossier DCE)</w:t>
      </w:r>
    </w:p>
    <w:p w14:paraId="72A9BDD5" w14:textId="77777777" w:rsidR="00B65DEC" w:rsidRDefault="00B65DEC">
      <w:pPr>
        <w:pStyle w:val="ParagrapheIndent3"/>
        <w:spacing w:after="240" w:line="232" w:lineRule="exact"/>
        <w:jc w:val="both"/>
        <w:rPr>
          <w:rFonts w:asciiTheme="minorHAnsi" w:hAnsiTheme="minorHAnsi" w:cstheme="minorHAnsi"/>
          <w:color w:val="000000"/>
          <w:sz w:val="22"/>
          <w:szCs w:val="22"/>
        </w:rPr>
      </w:pPr>
    </w:p>
    <w:p w14:paraId="72A9BDD6" w14:textId="77777777" w:rsidR="00B65DEC" w:rsidRDefault="007E1D9D">
      <w:pPr>
        <w:pStyle w:val="Titre2"/>
        <w:ind w:left="280"/>
        <w:rPr>
          <w:rFonts w:asciiTheme="minorHAnsi" w:eastAsia="Trebuchet MS" w:hAnsiTheme="minorHAnsi" w:cstheme="minorHAnsi"/>
          <w:i w:val="0"/>
          <w:color w:val="000000"/>
          <w:sz w:val="22"/>
          <w:szCs w:val="22"/>
        </w:rPr>
      </w:pPr>
      <w:bookmarkStart w:id="97" w:name="ArtL2_CCAP-1-A15.33"/>
      <w:bookmarkStart w:id="98" w:name="_Toc202536021"/>
      <w:bookmarkEnd w:id="97"/>
      <w:r>
        <w:rPr>
          <w:rFonts w:asciiTheme="minorHAnsi" w:eastAsia="Trebuchet MS" w:hAnsiTheme="minorHAnsi" w:cstheme="minorHAnsi"/>
          <w:i w:val="0"/>
          <w:color w:val="000000"/>
          <w:sz w:val="22"/>
          <w:szCs w:val="22"/>
        </w:rPr>
        <w:t>11.6 - Dispositions particulières à l'achèvement du chantier</w:t>
      </w:r>
      <w:bookmarkEnd w:id="98"/>
    </w:p>
    <w:p w14:paraId="72A9BDD7" w14:textId="77777777" w:rsidR="00B65DEC" w:rsidRDefault="00B65DEC">
      <w:pPr>
        <w:rPr>
          <w:rFonts w:asciiTheme="minorHAnsi" w:eastAsia="Trebuchet MS" w:hAnsiTheme="minorHAnsi" w:cstheme="minorHAnsi"/>
          <w:sz w:val="22"/>
          <w:szCs w:val="22"/>
        </w:rPr>
      </w:pPr>
    </w:p>
    <w:p w14:paraId="72A9BDD8" w14:textId="77777777" w:rsidR="00B65DEC" w:rsidRPr="00476795" w:rsidRDefault="007E1D9D">
      <w:pPr>
        <w:pStyle w:val="Titre3"/>
        <w:ind w:left="560"/>
        <w:rPr>
          <w:rFonts w:asciiTheme="minorHAnsi" w:eastAsia="Trebuchet MS" w:hAnsiTheme="minorHAnsi" w:cstheme="minorHAnsi"/>
          <w:color w:val="000000"/>
          <w:sz w:val="22"/>
          <w:szCs w:val="22"/>
        </w:rPr>
      </w:pPr>
      <w:bookmarkStart w:id="99" w:name="ArtL3_CCAP-1-A15.33.1"/>
      <w:bookmarkStart w:id="100" w:name="_Toc202536022"/>
      <w:bookmarkEnd w:id="99"/>
      <w:r w:rsidRPr="00476795">
        <w:rPr>
          <w:rFonts w:asciiTheme="minorHAnsi" w:eastAsia="Trebuchet MS" w:hAnsiTheme="minorHAnsi" w:cstheme="minorHAnsi"/>
          <w:color w:val="000000"/>
          <w:sz w:val="22"/>
          <w:szCs w:val="22"/>
        </w:rPr>
        <w:t>11.6.1 - Gestion des déchets de chantier</w:t>
      </w:r>
      <w:bookmarkEnd w:id="100"/>
    </w:p>
    <w:p w14:paraId="72A9BDD9" w14:textId="77777777" w:rsidR="00B65DEC" w:rsidRDefault="007E1D9D">
      <w:pPr>
        <w:pStyle w:val="ParagrapheIndent3"/>
        <w:spacing w:line="232" w:lineRule="exact"/>
        <w:jc w:val="both"/>
        <w:rPr>
          <w:rFonts w:asciiTheme="minorHAnsi" w:hAnsiTheme="minorHAnsi" w:cstheme="minorHAnsi"/>
          <w:color w:val="000000"/>
          <w:sz w:val="22"/>
          <w:szCs w:val="22"/>
        </w:rPr>
      </w:pPr>
      <w:r w:rsidRPr="00476795">
        <w:rPr>
          <w:rFonts w:asciiTheme="minorHAnsi" w:hAnsiTheme="minorHAnsi" w:cstheme="minorHAnsi"/>
          <w:color w:val="000000"/>
          <w:sz w:val="22"/>
          <w:szCs w:val="22"/>
        </w:rPr>
        <w:t>La valorisation ou l'élimination des déchets créés par les travaux du contrat est de la responsabilité du maître de l'ouvrage en tant que "producteur" de déchets et du titulaire en tant que "détenteur" de déchets, pendant la durée du chantier.</w:t>
      </w:r>
    </w:p>
    <w:p w14:paraId="72A9BDDA" w14:textId="77777777" w:rsidR="00B65DEC" w:rsidRDefault="00B65DEC">
      <w:pPr>
        <w:pStyle w:val="ParagrapheIndent3"/>
        <w:spacing w:line="232" w:lineRule="exact"/>
        <w:jc w:val="both"/>
        <w:rPr>
          <w:rFonts w:asciiTheme="minorHAnsi" w:hAnsiTheme="minorHAnsi" w:cstheme="minorHAnsi"/>
          <w:color w:val="000000"/>
          <w:sz w:val="22"/>
          <w:szCs w:val="22"/>
        </w:rPr>
      </w:pPr>
    </w:p>
    <w:p w14:paraId="72A9BDDB" w14:textId="77777777" w:rsidR="00B65DEC" w:rsidRDefault="007E1D9D">
      <w:pPr>
        <w:pStyle w:val="ParagrapheIndent3"/>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Toutefois, le titulaire reste "producteur" de ses déchets en ce qui concerne les emballages des produits qu'il met en œuvre et les chutes résultant de ses interventions. Le titulaire doit se conformer à la réglementation en vigueur quant à la collecte, au transport, au stockage et à l'évacuation de ses déchets. Il est également de sa responsabilité de fournir les éléments de leur traçabilité.</w:t>
      </w:r>
    </w:p>
    <w:p w14:paraId="72A9BDDC" w14:textId="77777777" w:rsidR="00B65DEC" w:rsidRDefault="00B65DEC">
      <w:pPr>
        <w:pStyle w:val="ParagrapheIndent3"/>
        <w:spacing w:line="232" w:lineRule="exact"/>
        <w:jc w:val="both"/>
        <w:rPr>
          <w:rFonts w:asciiTheme="minorHAnsi" w:hAnsiTheme="minorHAnsi" w:cstheme="minorHAnsi"/>
          <w:color w:val="000000"/>
          <w:sz w:val="22"/>
          <w:szCs w:val="22"/>
        </w:rPr>
      </w:pPr>
    </w:p>
    <w:p w14:paraId="72A9BDDD" w14:textId="77777777" w:rsidR="00B65DEC" w:rsidRDefault="007E1D9D">
      <w:pPr>
        <w:pStyle w:val="ParagrapheIndent3"/>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Les matériaux et gravats pourront être entreposés uniquement dans les zones extérieures clôturées et délimitées spécifiquement.</w:t>
      </w:r>
    </w:p>
    <w:p w14:paraId="72A9BDDE" w14:textId="77777777" w:rsidR="00B65DEC" w:rsidRPr="00476795" w:rsidRDefault="007E1D9D">
      <w:pPr>
        <w:pStyle w:val="Titre3"/>
        <w:ind w:left="560"/>
        <w:rPr>
          <w:rFonts w:asciiTheme="minorHAnsi" w:eastAsia="Trebuchet MS" w:hAnsiTheme="minorHAnsi" w:cstheme="minorHAnsi"/>
          <w:color w:val="000000"/>
          <w:sz w:val="22"/>
          <w:szCs w:val="22"/>
        </w:rPr>
      </w:pPr>
      <w:bookmarkStart w:id="101" w:name="ArtL3_CCAP-1-A15.33.2"/>
      <w:bookmarkStart w:id="102" w:name="_Toc202536023"/>
      <w:bookmarkEnd w:id="101"/>
      <w:r w:rsidRPr="00476795">
        <w:rPr>
          <w:rFonts w:asciiTheme="minorHAnsi" w:eastAsia="Trebuchet MS" w:hAnsiTheme="minorHAnsi" w:cstheme="minorHAnsi"/>
          <w:color w:val="000000"/>
          <w:sz w:val="22"/>
          <w:szCs w:val="22"/>
        </w:rPr>
        <w:lastRenderedPageBreak/>
        <w:t>11.6.2 - Repliement des installations de chantier et remise en état des lieux</w:t>
      </w:r>
      <w:bookmarkEnd w:id="102"/>
    </w:p>
    <w:p w14:paraId="72A9BDDF" w14:textId="77777777" w:rsidR="00B65DEC" w:rsidRPr="00476795" w:rsidRDefault="007E1D9D">
      <w:pPr>
        <w:pStyle w:val="ParagrapheIndent3"/>
        <w:spacing w:after="240" w:line="232" w:lineRule="exact"/>
        <w:jc w:val="both"/>
        <w:rPr>
          <w:rFonts w:asciiTheme="minorHAnsi" w:hAnsiTheme="minorHAnsi" w:cstheme="minorHAnsi"/>
          <w:color w:val="000000"/>
          <w:sz w:val="22"/>
          <w:szCs w:val="22"/>
        </w:rPr>
      </w:pPr>
      <w:r w:rsidRPr="00476795">
        <w:rPr>
          <w:rFonts w:asciiTheme="minorHAnsi" w:hAnsiTheme="minorHAnsi" w:cstheme="minorHAnsi"/>
          <w:color w:val="000000"/>
          <w:sz w:val="22"/>
          <w:szCs w:val="22"/>
        </w:rPr>
        <w:t>Le repliement des installations de chantier et la remise en état des terrains et des lieux sont compris dans le délai d'exécution. A la fin des travaux, chaque titulaire doit donc avoir fini de procéder au dégagement, nettoiement et remise en état des emplacements qui auront été occupés par le chantier.</w:t>
      </w:r>
    </w:p>
    <w:p w14:paraId="72A9BDE0" w14:textId="77777777" w:rsidR="00B65DEC" w:rsidRPr="00476795" w:rsidRDefault="007E1D9D">
      <w:pPr>
        <w:pStyle w:val="Titre3"/>
        <w:ind w:left="560"/>
        <w:rPr>
          <w:rFonts w:asciiTheme="minorHAnsi" w:eastAsia="Trebuchet MS" w:hAnsiTheme="minorHAnsi" w:cstheme="minorHAnsi"/>
          <w:color w:val="000000"/>
          <w:sz w:val="22"/>
          <w:szCs w:val="22"/>
        </w:rPr>
      </w:pPr>
      <w:bookmarkStart w:id="103" w:name="ArtL3_CCAP-1-A15.33.3"/>
      <w:bookmarkStart w:id="104" w:name="_Toc202536024"/>
      <w:bookmarkEnd w:id="103"/>
      <w:r w:rsidRPr="00476795">
        <w:rPr>
          <w:rFonts w:asciiTheme="minorHAnsi" w:eastAsia="Trebuchet MS" w:hAnsiTheme="minorHAnsi" w:cstheme="minorHAnsi"/>
          <w:color w:val="000000"/>
          <w:sz w:val="22"/>
          <w:szCs w:val="22"/>
        </w:rPr>
        <w:t>11.6.3 - Documents à fournir après exécution</w:t>
      </w:r>
      <w:bookmarkEnd w:id="104"/>
    </w:p>
    <w:p w14:paraId="72A9BDE1" w14:textId="77777777" w:rsidR="00B65DEC" w:rsidRPr="00476795" w:rsidRDefault="007E1D9D">
      <w:pPr>
        <w:pStyle w:val="ParagrapheIndent3"/>
        <w:spacing w:line="232" w:lineRule="exact"/>
        <w:jc w:val="both"/>
        <w:rPr>
          <w:rFonts w:asciiTheme="minorHAnsi" w:hAnsiTheme="minorHAnsi" w:cstheme="minorHAnsi"/>
          <w:color w:val="000000"/>
          <w:sz w:val="22"/>
          <w:szCs w:val="22"/>
        </w:rPr>
      </w:pPr>
      <w:r w:rsidRPr="00476795">
        <w:rPr>
          <w:rFonts w:asciiTheme="minorHAnsi" w:hAnsiTheme="minorHAnsi" w:cstheme="minorHAnsi"/>
          <w:color w:val="000000"/>
          <w:sz w:val="22"/>
          <w:szCs w:val="22"/>
        </w:rPr>
        <w:t>Le titulaire doit remettre au maître d'œuvre les documents prévus à l'article 40 du CCAG-Travaux, et ce dans les conditions définies à cet article.</w:t>
      </w:r>
    </w:p>
    <w:p w14:paraId="72A9BDE2" w14:textId="77777777" w:rsidR="00B65DEC" w:rsidRPr="00476795" w:rsidRDefault="00B65DEC"/>
    <w:p w14:paraId="72A9BDE3" w14:textId="77777777" w:rsidR="00B65DEC" w:rsidRPr="00476795" w:rsidRDefault="007E1D9D">
      <w:pPr>
        <w:pStyle w:val="ParagrapheIndent3"/>
        <w:spacing w:line="232" w:lineRule="exact"/>
        <w:jc w:val="both"/>
        <w:rPr>
          <w:rFonts w:asciiTheme="minorHAnsi" w:hAnsiTheme="minorHAnsi" w:cstheme="minorHAnsi"/>
          <w:color w:val="000000"/>
          <w:sz w:val="22"/>
          <w:szCs w:val="22"/>
        </w:rPr>
      </w:pPr>
      <w:r w:rsidRPr="00476795">
        <w:rPr>
          <w:rFonts w:asciiTheme="minorHAnsi" w:hAnsiTheme="minorHAnsi" w:cstheme="minorHAnsi"/>
          <w:color w:val="000000"/>
          <w:sz w:val="22"/>
          <w:szCs w:val="22"/>
        </w:rPr>
        <w:t>Aucun format numérique n'est préconisé pour la remise de ces documents. Cependant, chaque document doit être remis dans un format largement disponible et exploitable par le maître d'œuvre et le maître d'ouvrage.</w:t>
      </w:r>
    </w:p>
    <w:p w14:paraId="72A9BDE4" w14:textId="77777777" w:rsidR="00B65DEC" w:rsidRPr="00476795" w:rsidRDefault="00B65DEC"/>
    <w:p w14:paraId="72A9BDE5" w14:textId="77777777" w:rsidR="00B65DEC" w:rsidRPr="00476795" w:rsidRDefault="007E1D9D">
      <w:pPr>
        <w:pStyle w:val="ParagrapheIndent3"/>
        <w:spacing w:after="240" w:line="232" w:lineRule="exact"/>
        <w:jc w:val="both"/>
        <w:rPr>
          <w:rFonts w:asciiTheme="minorHAnsi" w:hAnsiTheme="minorHAnsi" w:cstheme="minorHAnsi"/>
          <w:color w:val="000000"/>
          <w:sz w:val="22"/>
          <w:szCs w:val="22"/>
        </w:rPr>
      </w:pPr>
      <w:r w:rsidRPr="00476795">
        <w:rPr>
          <w:rFonts w:asciiTheme="minorHAnsi" w:hAnsiTheme="minorHAnsi" w:cstheme="minorHAnsi"/>
          <w:color w:val="000000"/>
          <w:sz w:val="22"/>
          <w:szCs w:val="22"/>
        </w:rPr>
        <w:t>Un exemplaire du dossier des ouvrages exécutés est remis au coordonnateur SPS pour assurer la cohérence avec le Dossier d'Intervention Ultérieure sur les Ouvrages (DIUO).</w:t>
      </w:r>
    </w:p>
    <w:p w14:paraId="72A9BDE6" w14:textId="77777777" w:rsidR="00B65DEC" w:rsidRDefault="007E1D9D">
      <w:pPr>
        <w:pStyle w:val="ParagrapheIndent3"/>
        <w:spacing w:after="240" w:line="232" w:lineRule="exact"/>
        <w:jc w:val="both"/>
        <w:rPr>
          <w:rFonts w:asciiTheme="minorHAnsi" w:hAnsiTheme="minorHAnsi" w:cstheme="minorHAnsi"/>
          <w:color w:val="000000"/>
          <w:sz w:val="22"/>
          <w:szCs w:val="22"/>
        </w:rPr>
      </w:pPr>
      <w:r w:rsidRPr="00476795">
        <w:rPr>
          <w:rFonts w:asciiTheme="minorHAnsi" w:hAnsiTheme="minorHAnsi" w:cstheme="minorHAnsi"/>
          <w:color w:val="000000"/>
          <w:sz w:val="22"/>
          <w:szCs w:val="22"/>
        </w:rPr>
        <w:t>En cas de retard dans la remise des plans et autres documents à fournir après exécution par les titulaires, une pénalité égale à 250,00 € par jour de retard est appliquée sur les sommes dues aux titulaires.</w:t>
      </w:r>
    </w:p>
    <w:p w14:paraId="72A9BDE7" w14:textId="77777777" w:rsidR="00B65DEC" w:rsidRDefault="00B65DEC"/>
    <w:p w14:paraId="72A9BDE8" w14:textId="77777777" w:rsidR="00B65DEC" w:rsidRDefault="007E1D9D">
      <w:pPr>
        <w:pStyle w:val="Titre1"/>
        <w:shd w:val="clear" w:color="FD2456" w:fill="FD2456"/>
        <w:rPr>
          <w:rFonts w:asciiTheme="minorHAnsi" w:eastAsia="Trebuchet MS" w:hAnsiTheme="minorHAnsi" w:cstheme="minorHAnsi"/>
          <w:color w:val="FFFFFF"/>
          <w:sz w:val="28"/>
        </w:rPr>
      </w:pPr>
      <w:bookmarkStart w:id="105" w:name="ArtL1_CCAP-1-A16"/>
      <w:bookmarkStart w:id="106" w:name="_Toc202536025"/>
      <w:bookmarkEnd w:id="105"/>
      <w:r>
        <w:rPr>
          <w:rFonts w:asciiTheme="minorHAnsi" w:eastAsia="Trebuchet MS" w:hAnsiTheme="minorHAnsi" w:cstheme="minorHAnsi"/>
          <w:color w:val="FFFFFF"/>
          <w:sz w:val="28"/>
        </w:rPr>
        <w:t>12 - Développement durable</w:t>
      </w:r>
      <w:bookmarkEnd w:id="106"/>
    </w:p>
    <w:p w14:paraId="72A9BDE9" w14:textId="77777777" w:rsidR="00B65DEC" w:rsidRDefault="007E1D9D">
      <w:pPr>
        <w:spacing w:line="60" w:lineRule="exact"/>
        <w:rPr>
          <w:rFonts w:asciiTheme="minorHAnsi" w:hAnsiTheme="minorHAnsi" w:cstheme="minorHAnsi"/>
          <w:sz w:val="6"/>
        </w:rPr>
      </w:pPr>
      <w:r>
        <w:rPr>
          <w:rFonts w:asciiTheme="minorHAnsi" w:hAnsiTheme="minorHAnsi" w:cstheme="minorHAnsi"/>
        </w:rPr>
        <w:t xml:space="preserve"> </w:t>
      </w:r>
    </w:p>
    <w:p w14:paraId="72A9BDEA" w14:textId="77777777" w:rsidR="00B65DEC" w:rsidRDefault="007E1D9D">
      <w:pPr>
        <w:pStyle w:val="ParagrapheIndent1"/>
        <w:spacing w:after="240"/>
        <w:jc w:val="both"/>
        <w:rPr>
          <w:rFonts w:asciiTheme="minorHAnsi" w:hAnsiTheme="minorHAnsi" w:cstheme="minorHAnsi"/>
          <w:color w:val="000000"/>
          <w:sz w:val="22"/>
          <w:szCs w:val="22"/>
        </w:rPr>
      </w:pPr>
      <w:r>
        <w:rPr>
          <w:rFonts w:asciiTheme="minorHAnsi" w:hAnsiTheme="minorHAnsi" w:cstheme="minorHAnsi"/>
          <w:color w:val="000000"/>
          <w:sz w:val="22"/>
          <w:szCs w:val="22"/>
        </w:rPr>
        <w:t>Il n'est prévu aucune obligation environnementale dans l'exécution du marché.</w:t>
      </w:r>
    </w:p>
    <w:p w14:paraId="72A9BDED" w14:textId="77777777" w:rsidR="00B65DEC" w:rsidRDefault="00B65DEC"/>
    <w:p w14:paraId="72A9BDEE" w14:textId="77777777" w:rsidR="00B65DEC" w:rsidRDefault="007E1D9D">
      <w:pPr>
        <w:pStyle w:val="Titre1"/>
        <w:shd w:val="clear" w:color="FD2456" w:fill="FD2456"/>
        <w:rPr>
          <w:rFonts w:asciiTheme="minorHAnsi" w:eastAsia="Trebuchet MS" w:hAnsiTheme="minorHAnsi" w:cstheme="minorHAnsi"/>
          <w:color w:val="FFFFFF"/>
          <w:sz w:val="28"/>
        </w:rPr>
      </w:pPr>
      <w:bookmarkStart w:id="107" w:name="ArtL1_CCAP-1-A21"/>
      <w:bookmarkStart w:id="108" w:name="_Toc202536026"/>
      <w:bookmarkEnd w:id="107"/>
      <w:r>
        <w:rPr>
          <w:rFonts w:asciiTheme="minorHAnsi" w:eastAsia="Trebuchet MS" w:hAnsiTheme="minorHAnsi" w:cstheme="minorHAnsi"/>
          <w:color w:val="FFFFFF"/>
          <w:sz w:val="28"/>
        </w:rPr>
        <w:t>13 - Réception</w:t>
      </w:r>
      <w:bookmarkEnd w:id="108"/>
    </w:p>
    <w:p w14:paraId="72A9BDEF" w14:textId="77777777" w:rsidR="00B65DEC" w:rsidRDefault="007E1D9D">
      <w:pPr>
        <w:spacing w:line="60" w:lineRule="exact"/>
        <w:rPr>
          <w:rFonts w:asciiTheme="minorHAnsi" w:hAnsiTheme="minorHAnsi" w:cstheme="minorHAnsi"/>
          <w:sz w:val="6"/>
        </w:rPr>
      </w:pPr>
      <w:r>
        <w:rPr>
          <w:rFonts w:asciiTheme="minorHAnsi" w:hAnsiTheme="minorHAnsi" w:cstheme="minorHAnsi"/>
        </w:rPr>
        <w:t xml:space="preserve"> </w:t>
      </w:r>
    </w:p>
    <w:p w14:paraId="72A9BDF0" w14:textId="77777777" w:rsidR="00B65DEC" w:rsidRDefault="007E1D9D">
      <w:pPr>
        <w:pStyle w:val="Titre2"/>
        <w:ind w:left="280"/>
        <w:rPr>
          <w:rFonts w:asciiTheme="minorHAnsi" w:eastAsia="Trebuchet MS" w:hAnsiTheme="minorHAnsi" w:cstheme="minorHAnsi"/>
          <w:i w:val="0"/>
          <w:color w:val="000000"/>
          <w:sz w:val="22"/>
          <w:szCs w:val="22"/>
        </w:rPr>
      </w:pPr>
      <w:bookmarkStart w:id="109" w:name="ArtL2_CCAP-1-A21.1"/>
      <w:bookmarkStart w:id="110" w:name="_Toc202536027"/>
      <w:bookmarkEnd w:id="109"/>
      <w:r>
        <w:rPr>
          <w:rFonts w:asciiTheme="minorHAnsi" w:eastAsia="Trebuchet MS" w:hAnsiTheme="minorHAnsi" w:cstheme="minorHAnsi"/>
          <w:i w:val="0"/>
          <w:color w:val="000000"/>
          <w:sz w:val="22"/>
          <w:szCs w:val="22"/>
        </w:rPr>
        <w:t>13.1 - Réception des travaux</w:t>
      </w:r>
      <w:bookmarkEnd w:id="110"/>
    </w:p>
    <w:p w14:paraId="72A9BDF1" w14:textId="77777777" w:rsidR="00B65DEC" w:rsidRDefault="007E1D9D">
      <w:pPr>
        <w:pStyle w:val="Titre3"/>
        <w:ind w:left="560"/>
        <w:rPr>
          <w:rFonts w:asciiTheme="minorHAnsi" w:eastAsia="Trebuchet MS" w:hAnsiTheme="minorHAnsi" w:cstheme="minorHAnsi"/>
          <w:color w:val="000000"/>
          <w:sz w:val="22"/>
          <w:szCs w:val="22"/>
        </w:rPr>
      </w:pPr>
      <w:bookmarkStart w:id="111" w:name="ArtL3_CCAP-1-A21.1.1"/>
      <w:bookmarkStart w:id="112" w:name="_Toc202536028"/>
      <w:bookmarkEnd w:id="111"/>
      <w:r>
        <w:rPr>
          <w:rFonts w:asciiTheme="minorHAnsi" w:eastAsia="Trebuchet MS" w:hAnsiTheme="minorHAnsi" w:cstheme="minorHAnsi"/>
          <w:color w:val="000000"/>
          <w:sz w:val="22"/>
          <w:szCs w:val="22"/>
        </w:rPr>
        <w:t>13.1.1 - Dispositions applicables à la réception</w:t>
      </w:r>
      <w:bookmarkEnd w:id="112"/>
    </w:p>
    <w:p w14:paraId="0E847939" w14:textId="21F6E030" w:rsidR="00D305BA" w:rsidRDefault="00D305BA">
      <w:pPr>
        <w:pStyle w:val="ParagrapheIndent3"/>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Les travaux sont réalisés en 2 phases concomitantes car à</w:t>
      </w:r>
      <w:r w:rsidR="00B3068F">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2 lieux </w:t>
      </w:r>
      <w:r w:rsidR="006E20D3">
        <w:rPr>
          <w:rFonts w:asciiTheme="minorHAnsi" w:hAnsiTheme="minorHAnsi" w:cstheme="minorHAnsi"/>
          <w:color w:val="000000"/>
          <w:sz w:val="22"/>
          <w:szCs w:val="22"/>
        </w:rPr>
        <w:t>différents :</w:t>
      </w:r>
      <w:r>
        <w:rPr>
          <w:rFonts w:asciiTheme="minorHAnsi" w:hAnsiTheme="minorHAnsi" w:cstheme="minorHAnsi"/>
          <w:color w:val="000000"/>
          <w:sz w:val="22"/>
          <w:szCs w:val="22"/>
        </w:rPr>
        <w:t xml:space="preserve"> </w:t>
      </w:r>
    </w:p>
    <w:p w14:paraId="7AB5A006" w14:textId="77777777" w:rsidR="00D305BA" w:rsidRDefault="00D305BA" w:rsidP="00D305BA">
      <w:pPr>
        <w:pStyle w:val="ParagrapheIndent3"/>
        <w:spacing w:line="232" w:lineRule="exact"/>
        <w:ind w:left="720" w:firstLine="72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Phase 1 extension restructuration existant </w:t>
      </w:r>
    </w:p>
    <w:p w14:paraId="5041EDF5" w14:textId="77777777" w:rsidR="00D305BA" w:rsidRDefault="00D305BA" w:rsidP="00D305BA">
      <w:pPr>
        <w:pStyle w:val="ParagrapheIndent3"/>
        <w:spacing w:line="232" w:lineRule="exact"/>
        <w:ind w:left="720" w:firstLine="720"/>
        <w:jc w:val="both"/>
        <w:rPr>
          <w:rFonts w:asciiTheme="minorHAnsi" w:hAnsiTheme="minorHAnsi" w:cstheme="minorHAnsi"/>
          <w:color w:val="000000"/>
          <w:sz w:val="22"/>
          <w:szCs w:val="22"/>
        </w:rPr>
      </w:pPr>
      <w:r>
        <w:rPr>
          <w:rFonts w:asciiTheme="minorHAnsi" w:hAnsiTheme="minorHAnsi" w:cstheme="minorHAnsi"/>
          <w:color w:val="000000"/>
          <w:sz w:val="22"/>
          <w:szCs w:val="22"/>
        </w:rPr>
        <w:t>Phase 2 aménagement du niveau 6B</w:t>
      </w:r>
    </w:p>
    <w:p w14:paraId="58E6252D" w14:textId="77777777" w:rsidR="00D305BA" w:rsidRDefault="00D305BA">
      <w:pPr>
        <w:pStyle w:val="ParagrapheIndent3"/>
        <w:spacing w:line="232" w:lineRule="exact"/>
        <w:jc w:val="both"/>
        <w:rPr>
          <w:rFonts w:asciiTheme="minorHAnsi" w:hAnsiTheme="minorHAnsi" w:cstheme="minorHAnsi"/>
          <w:color w:val="000000"/>
          <w:sz w:val="22"/>
          <w:szCs w:val="22"/>
        </w:rPr>
      </w:pPr>
    </w:p>
    <w:p w14:paraId="228CB5C9" w14:textId="1C46EF56" w:rsidR="00C9651F" w:rsidRPr="006E20D3" w:rsidRDefault="00C9651F" w:rsidP="006E20D3">
      <w:pPr>
        <w:pStyle w:val="ParagrapheIndent3"/>
        <w:spacing w:line="232" w:lineRule="exact"/>
        <w:jc w:val="both"/>
        <w:rPr>
          <w:rFonts w:asciiTheme="minorHAnsi" w:hAnsiTheme="minorHAnsi" w:cstheme="minorHAnsi"/>
          <w:color w:val="000000"/>
          <w:sz w:val="22"/>
          <w:szCs w:val="22"/>
        </w:rPr>
      </w:pPr>
      <w:r w:rsidRPr="006E20D3">
        <w:rPr>
          <w:rFonts w:asciiTheme="minorHAnsi" w:hAnsiTheme="minorHAnsi" w:cstheme="minorHAnsi"/>
          <w:color w:val="000000"/>
          <w:sz w:val="22"/>
          <w:szCs w:val="22"/>
        </w:rPr>
        <w:t xml:space="preserve">Ces 2 phases feront chacune l’objet </w:t>
      </w:r>
      <w:r w:rsidR="00014308" w:rsidRPr="006E20D3">
        <w:rPr>
          <w:rFonts w:asciiTheme="minorHAnsi" w:hAnsiTheme="minorHAnsi" w:cstheme="minorHAnsi"/>
          <w:color w:val="000000"/>
          <w:sz w:val="22"/>
          <w:szCs w:val="22"/>
        </w:rPr>
        <w:t xml:space="preserve">d’opérations de </w:t>
      </w:r>
      <w:r w:rsidRPr="006E20D3">
        <w:rPr>
          <w:rFonts w:asciiTheme="minorHAnsi" w:hAnsiTheme="minorHAnsi" w:cstheme="minorHAnsi"/>
          <w:color w:val="000000"/>
          <w:sz w:val="22"/>
          <w:szCs w:val="22"/>
        </w:rPr>
        <w:t>réception</w:t>
      </w:r>
      <w:r w:rsidR="004321A4">
        <w:rPr>
          <w:rFonts w:asciiTheme="minorHAnsi" w:hAnsiTheme="minorHAnsi" w:cstheme="minorHAnsi"/>
          <w:color w:val="000000"/>
          <w:sz w:val="22"/>
          <w:szCs w:val="22"/>
        </w:rPr>
        <w:t>.</w:t>
      </w:r>
    </w:p>
    <w:p w14:paraId="6BA6164D" w14:textId="77777777" w:rsidR="00C9651F" w:rsidRPr="00C9651F" w:rsidRDefault="00C9651F" w:rsidP="00C9651F"/>
    <w:p w14:paraId="72A9BDF2" w14:textId="63893A25" w:rsidR="00B65DEC" w:rsidRDefault="005F345B">
      <w:pPr>
        <w:pStyle w:val="ParagrapheIndent3"/>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La</w:t>
      </w:r>
      <w:r w:rsidR="007E1D9D">
        <w:rPr>
          <w:rFonts w:asciiTheme="minorHAnsi" w:hAnsiTheme="minorHAnsi" w:cstheme="minorHAnsi"/>
          <w:color w:val="000000"/>
          <w:sz w:val="22"/>
          <w:szCs w:val="22"/>
        </w:rPr>
        <w:t xml:space="preserve"> réception de</w:t>
      </w:r>
      <w:r>
        <w:rPr>
          <w:rFonts w:asciiTheme="minorHAnsi" w:hAnsiTheme="minorHAnsi" w:cstheme="minorHAnsi"/>
          <w:color w:val="000000"/>
          <w:sz w:val="22"/>
          <w:szCs w:val="22"/>
        </w:rPr>
        <w:t xml:space="preserve">s </w:t>
      </w:r>
      <w:r w:rsidR="00C72DDD">
        <w:rPr>
          <w:rFonts w:asciiTheme="minorHAnsi" w:hAnsiTheme="minorHAnsi" w:cstheme="minorHAnsi"/>
          <w:color w:val="000000"/>
          <w:sz w:val="22"/>
          <w:szCs w:val="22"/>
        </w:rPr>
        <w:t>phase</w:t>
      </w:r>
      <w:r>
        <w:rPr>
          <w:rFonts w:asciiTheme="minorHAnsi" w:hAnsiTheme="minorHAnsi" w:cstheme="minorHAnsi"/>
          <w:color w:val="000000"/>
          <w:sz w:val="22"/>
          <w:szCs w:val="22"/>
        </w:rPr>
        <w:t>s</w:t>
      </w:r>
      <w:r w:rsidR="007E1D9D">
        <w:rPr>
          <w:rFonts w:asciiTheme="minorHAnsi" w:hAnsiTheme="minorHAnsi" w:cstheme="minorHAnsi"/>
          <w:color w:val="000000"/>
          <w:sz w:val="22"/>
          <w:szCs w:val="22"/>
        </w:rPr>
        <w:t xml:space="preserve"> se déroule simultanément pour tous les lots concernés.</w:t>
      </w:r>
    </w:p>
    <w:p w14:paraId="72A9BDF3" w14:textId="77777777" w:rsidR="00B65DEC" w:rsidRDefault="00B65DEC">
      <w:pPr>
        <w:pStyle w:val="ParagrapheIndent3"/>
        <w:spacing w:line="232" w:lineRule="exact"/>
        <w:jc w:val="both"/>
        <w:rPr>
          <w:rFonts w:asciiTheme="minorHAnsi" w:hAnsiTheme="minorHAnsi" w:cstheme="minorHAnsi"/>
          <w:color w:val="000000"/>
          <w:sz w:val="22"/>
          <w:szCs w:val="22"/>
        </w:rPr>
      </w:pPr>
    </w:p>
    <w:p w14:paraId="72A9BDF4" w14:textId="43A03A5B" w:rsidR="00B65DEC" w:rsidRPr="00ED2C99" w:rsidRDefault="007E1D9D">
      <w:pPr>
        <w:pStyle w:val="ParagrapheIndent3"/>
        <w:spacing w:after="240" w:line="232" w:lineRule="exact"/>
        <w:jc w:val="both"/>
        <w:rPr>
          <w:rFonts w:asciiTheme="minorHAnsi" w:hAnsiTheme="minorHAnsi" w:cstheme="minorHAnsi"/>
          <w:color w:val="000000"/>
          <w:sz w:val="22"/>
          <w:szCs w:val="22"/>
        </w:rPr>
      </w:pPr>
      <w:r w:rsidRPr="00ED2C99">
        <w:rPr>
          <w:rFonts w:asciiTheme="minorHAnsi" w:hAnsiTheme="minorHAnsi" w:cstheme="minorHAnsi"/>
          <w:color w:val="000000"/>
          <w:sz w:val="22"/>
          <w:szCs w:val="22"/>
        </w:rPr>
        <w:t xml:space="preserve">Les titulaires </w:t>
      </w:r>
      <w:r w:rsidR="00A971D3" w:rsidRPr="00ED2C99">
        <w:rPr>
          <w:rFonts w:asciiTheme="minorHAnsi" w:hAnsiTheme="minorHAnsi" w:cstheme="minorHAnsi"/>
          <w:color w:val="000000"/>
          <w:sz w:val="22"/>
          <w:szCs w:val="22"/>
        </w:rPr>
        <w:t>avisent</w:t>
      </w:r>
      <w:r w:rsidRPr="00ED2C99">
        <w:rPr>
          <w:rFonts w:asciiTheme="minorHAnsi" w:hAnsiTheme="minorHAnsi" w:cstheme="minorHAnsi"/>
          <w:color w:val="000000"/>
          <w:sz w:val="22"/>
          <w:szCs w:val="22"/>
        </w:rPr>
        <w:t xml:space="preserve"> le pouvoir adjudicateur et le maître d'œuvre de la date à laquelle les travaux sont ou seront considérés comme achevés ; le maître d'œuvre aura alors à charge de provoquer les opérations de réception. </w:t>
      </w:r>
    </w:p>
    <w:p w14:paraId="72A9BDF5" w14:textId="77777777" w:rsidR="00B65DEC" w:rsidRPr="00ED2C99" w:rsidRDefault="007E1D9D">
      <w:pPr>
        <w:pStyle w:val="ParagrapheIndent3"/>
        <w:spacing w:after="240" w:line="232" w:lineRule="exact"/>
        <w:jc w:val="both"/>
        <w:rPr>
          <w:rFonts w:asciiTheme="minorHAnsi" w:hAnsiTheme="minorHAnsi" w:cstheme="minorHAnsi"/>
          <w:color w:val="000000"/>
          <w:sz w:val="22"/>
          <w:szCs w:val="22"/>
        </w:rPr>
      </w:pPr>
      <w:r w:rsidRPr="00ED2C99">
        <w:rPr>
          <w:rFonts w:asciiTheme="minorHAnsi" w:hAnsiTheme="minorHAnsi" w:cstheme="minorHAnsi"/>
          <w:color w:val="000000"/>
          <w:sz w:val="22"/>
          <w:szCs w:val="22"/>
        </w:rPr>
        <w:t>La décision relative à la réception sera ensuite notifiée aux titulaires des lots précités.</w:t>
      </w:r>
    </w:p>
    <w:p w14:paraId="72A9BDF6" w14:textId="77777777" w:rsidR="00B65DEC" w:rsidRPr="00ED2C99" w:rsidRDefault="007E1D9D">
      <w:pPr>
        <w:pStyle w:val="Titre3"/>
        <w:ind w:left="560"/>
        <w:rPr>
          <w:rFonts w:asciiTheme="minorHAnsi" w:eastAsia="Trebuchet MS" w:hAnsiTheme="minorHAnsi" w:cstheme="minorHAnsi"/>
          <w:color w:val="000000"/>
          <w:sz w:val="22"/>
          <w:szCs w:val="22"/>
        </w:rPr>
      </w:pPr>
      <w:bookmarkStart w:id="113" w:name="ArtL3_CCAP-1-A21.1.3"/>
      <w:bookmarkStart w:id="114" w:name="_Toc202536029"/>
      <w:bookmarkEnd w:id="113"/>
      <w:r w:rsidRPr="00ED2C99">
        <w:rPr>
          <w:rFonts w:asciiTheme="minorHAnsi" w:eastAsia="Trebuchet MS" w:hAnsiTheme="minorHAnsi" w:cstheme="minorHAnsi"/>
          <w:color w:val="000000"/>
          <w:sz w:val="22"/>
          <w:szCs w:val="22"/>
        </w:rPr>
        <w:t>13.1.2 - Epreuves concluantes</w:t>
      </w:r>
      <w:bookmarkEnd w:id="114"/>
    </w:p>
    <w:p w14:paraId="72A9BDF9" w14:textId="1B282960" w:rsidR="00B65DEC" w:rsidRDefault="007E1D9D" w:rsidP="00A971D3">
      <w:pPr>
        <w:pStyle w:val="ParagrapheIndent3"/>
        <w:spacing w:after="240" w:line="232" w:lineRule="exact"/>
        <w:jc w:val="both"/>
        <w:rPr>
          <w:rFonts w:asciiTheme="minorHAnsi" w:hAnsiTheme="minorHAnsi" w:cstheme="minorHAnsi"/>
          <w:color w:val="000000"/>
          <w:sz w:val="22"/>
          <w:szCs w:val="22"/>
        </w:rPr>
      </w:pPr>
      <w:r w:rsidRPr="00ED2C99">
        <w:rPr>
          <w:rFonts w:asciiTheme="minorHAnsi" w:hAnsiTheme="minorHAnsi" w:cstheme="minorHAnsi"/>
          <w:color w:val="000000"/>
          <w:sz w:val="22"/>
          <w:szCs w:val="22"/>
        </w:rPr>
        <w:t>La réception ne peut être prononcée que sous réserve de l'exécution concluante des épreuves définies aux pièces techniques du cahier des charges.</w:t>
      </w:r>
    </w:p>
    <w:p w14:paraId="29083511" w14:textId="77777777" w:rsidR="00A971D3" w:rsidRPr="00A971D3" w:rsidRDefault="00A971D3" w:rsidP="00A971D3"/>
    <w:p w14:paraId="72A9BDFA" w14:textId="77777777" w:rsidR="00B65DEC" w:rsidRDefault="007E1D9D">
      <w:pPr>
        <w:pStyle w:val="Titre1"/>
        <w:shd w:val="clear" w:color="FD2456" w:fill="FD2456"/>
        <w:rPr>
          <w:rFonts w:asciiTheme="minorHAnsi" w:eastAsia="Trebuchet MS" w:hAnsiTheme="minorHAnsi" w:cstheme="minorHAnsi"/>
          <w:color w:val="FFFFFF"/>
          <w:sz w:val="28"/>
        </w:rPr>
      </w:pPr>
      <w:bookmarkStart w:id="115" w:name="ArtL1_CCAP-1-A23"/>
      <w:bookmarkStart w:id="116" w:name="_Toc202536030"/>
      <w:bookmarkEnd w:id="115"/>
      <w:r>
        <w:rPr>
          <w:rFonts w:asciiTheme="minorHAnsi" w:eastAsia="Trebuchet MS" w:hAnsiTheme="minorHAnsi" w:cstheme="minorHAnsi"/>
          <w:color w:val="FFFFFF"/>
          <w:sz w:val="28"/>
        </w:rPr>
        <w:t>14 - Garantie des prestations</w:t>
      </w:r>
      <w:bookmarkEnd w:id="116"/>
    </w:p>
    <w:p w14:paraId="72A9BDFB" w14:textId="77777777" w:rsidR="00B65DEC" w:rsidRDefault="007E1D9D">
      <w:pPr>
        <w:spacing w:line="60" w:lineRule="exact"/>
        <w:rPr>
          <w:rFonts w:asciiTheme="minorHAnsi" w:hAnsiTheme="minorHAnsi" w:cstheme="minorHAnsi"/>
          <w:sz w:val="6"/>
        </w:rPr>
      </w:pPr>
      <w:r>
        <w:rPr>
          <w:rFonts w:asciiTheme="minorHAnsi" w:hAnsiTheme="minorHAnsi" w:cstheme="minorHAnsi"/>
        </w:rPr>
        <w:t xml:space="preserve"> </w:t>
      </w:r>
    </w:p>
    <w:p w14:paraId="72A9BDFC" w14:textId="77777777" w:rsidR="00B65DEC" w:rsidRDefault="007E1D9D">
      <w:pPr>
        <w:pStyle w:val="ParagrapheIndent1"/>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Les travaux feront l'objet d'une garantie de parfait achèvement de 1 an dont le point de départ est la date de réception des travaux. </w:t>
      </w:r>
    </w:p>
    <w:p w14:paraId="72A9BDFD" w14:textId="77777777" w:rsidR="00B65DEC" w:rsidRDefault="007E1D9D">
      <w:pPr>
        <w:pStyle w:val="ParagrapheIndent1"/>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Les modalités de cette garantie sont définies à l'article 44.1 du CCAG-Travaux.</w:t>
      </w:r>
    </w:p>
    <w:p w14:paraId="72A9BDFE" w14:textId="77777777" w:rsidR="00B65DEC" w:rsidRDefault="007E1D9D">
      <w:pPr>
        <w:pStyle w:val="Titre1"/>
        <w:shd w:val="clear" w:color="FD2456" w:fill="FD2456"/>
        <w:rPr>
          <w:rFonts w:asciiTheme="minorHAnsi" w:eastAsia="Trebuchet MS" w:hAnsiTheme="minorHAnsi" w:cstheme="minorHAnsi"/>
          <w:color w:val="FFFFFF"/>
          <w:sz w:val="28"/>
        </w:rPr>
      </w:pPr>
      <w:bookmarkStart w:id="117" w:name="ArtL1_CCAP-1-A30"/>
      <w:bookmarkStart w:id="118" w:name="_Toc202536031"/>
      <w:bookmarkEnd w:id="117"/>
      <w:r>
        <w:rPr>
          <w:rFonts w:asciiTheme="minorHAnsi" w:eastAsia="Trebuchet MS" w:hAnsiTheme="minorHAnsi" w:cstheme="minorHAnsi"/>
          <w:color w:val="FFFFFF"/>
          <w:sz w:val="28"/>
        </w:rPr>
        <w:t>15 - Pénalités</w:t>
      </w:r>
      <w:bookmarkEnd w:id="118"/>
    </w:p>
    <w:p w14:paraId="72A9BDFF" w14:textId="77777777" w:rsidR="00B65DEC" w:rsidRDefault="007E1D9D">
      <w:pPr>
        <w:spacing w:line="60" w:lineRule="exact"/>
        <w:rPr>
          <w:rFonts w:asciiTheme="minorHAnsi" w:hAnsiTheme="minorHAnsi" w:cstheme="minorHAnsi"/>
          <w:sz w:val="6"/>
        </w:rPr>
      </w:pPr>
      <w:r>
        <w:rPr>
          <w:rFonts w:asciiTheme="minorHAnsi" w:hAnsiTheme="minorHAnsi" w:cstheme="minorHAnsi"/>
        </w:rPr>
        <w:t xml:space="preserve"> </w:t>
      </w:r>
    </w:p>
    <w:p w14:paraId="72A9BE00" w14:textId="77777777" w:rsidR="00B65DEC" w:rsidRDefault="007E1D9D">
      <w:pPr>
        <w:pStyle w:val="Titre2"/>
        <w:ind w:left="280"/>
        <w:rPr>
          <w:rFonts w:asciiTheme="minorHAnsi" w:eastAsia="Trebuchet MS" w:hAnsiTheme="minorHAnsi" w:cstheme="minorHAnsi"/>
          <w:i w:val="0"/>
          <w:color w:val="000000"/>
          <w:sz w:val="22"/>
          <w:szCs w:val="22"/>
        </w:rPr>
      </w:pPr>
      <w:bookmarkStart w:id="119" w:name="ArtL2_CCAP-1-A30.1"/>
      <w:bookmarkStart w:id="120" w:name="_Toc202536032"/>
      <w:bookmarkEnd w:id="119"/>
      <w:r>
        <w:rPr>
          <w:rFonts w:asciiTheme="minorHAnsi" w:eastAsia="Trebuchet MS" w:hAnsiTheme="minorHAnsi" w:cstheme="minorHAnsi"/>
          <w:i w:val="0"/>
          <w:color w:val="000000"/>
          <w:sz w:val="22"/>
          <w:szCs w:val="22"/>
        </w:rPr>
        <w:lastRenderedPageBreak/>
        <w:t>15.1 - Pénalités de retard</w:t>
      </w:r>
      <w:bookmarkEnd w:id="120"/>
    </w:p>
    <w:p w14:paraId="72A9BE01" w14:textId="06B94F85" w:rsidR="00B65DEC" w:rsidRDefault="007E1D9D">
      <w:pPr>
        <w:pStyle w:val="ParagrapheIndent2"/>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Lorsque le délai contractuel d'exécution ou de livraison est dépassé, par le fait du titulaire, celui-ci encourt, par jour de retard, une pénalité fixée à 1/3000</w:t>
      </w:r>
      <w:r w:rsidR="00BD0A16">
        <w:rPr>
          <w:rFonts w:asciiTheme="minorHAnsi" w:hAnsiTheme="minorHAnsi" w:cstheme="minorHAnsi"/>
          <w:color w:val="000000"/>
          <w:sz w:val="22"/>
          <w:szCs w:val="22"/>
        </w:rPr>
        <w:t xml:space="preserve"> </w:t>
      </w:r>
      <w:r w:rsidR="00283177">
        <w:rPr>
          <w:rFonts w:asciiTheme="minorHAnsi" w:hAnsiTheme="minorHAnsi" w:cstheme="minorHAnsi"/>
          <w:color w:val="000000"/>
          <w:sz w:val="22"/>
          <w:szCs w:val="22"/>
        </w:rPr>
        <w:t>complétée de 200€ forfaitaire</w:t>
      </w:r>
      <w:r w:rsidR="00173C0B">
        <w:rPr>
          <w:rFonts w:asciiTheme="minorHAnsi" w:hAnsiTheme="minorHAnsi" w:cstheme="minorHAnsi"/>
          <w:color w:val="000000"/>
          <w:sz w:val="22"/>
          <w:szCs w:val="22"/>
        </w:rPr>
        <w:t xml:space="preserve"> par jour calendaire</w:t>
      </w:r>
      <w:r>
        <w:rPr>
          <w:rFonts w:asciiTheme="minorHAnsi" w:hAnsiTheme="minorHAnsi" w:cstheme="minorHAnsi"/>
          <w:color w:val="000000"/>
          <w:sz w:val="22"/>
          <w:szCs w:val="22"/>
        </w:rPr>
        <w:t>.</w:t>
      </w:r>
    </w:p>
    <w:p w14:paraId="72A9BE02" w14:textId="77777777" w:rsidR="00B65DEC" w:rsidRDefault="007E1D9D">
      <w:pPr>
        <w:pStyle w:val="ParagrapheIndent2"/>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Par dérogation à l'article 19.2.1 du CCAG-Travaux, il n'est prévu aucune exonération à l'application des pénalités de retard.</w:t>
      </w:r>
    </w:p>
    <w:p w14:paraId="72A9BE03" w14:textId="77777777" w:rsidR="00B65DEC" w:rsidRDefault="007E1D9D">
      <w:pPr>
        <w:pStyle w:val="ParagrapheIndent2"/>
        <w:spacing w:after="240"/>
        <w:jc w:val="both"/>
        <w:rPr>
          <w:rFonts w:asciiTheme="minorHAnsi" w:hAnsiTheme="minorHAnsi" w:cstheme="minorHAnsi"/>
          <w:color w:val="000000"/>
          <w:sz w:val="22"/>
          <w:szCs w:val="22"/>
        </w:rPr>
      </w:pPr>
      <w:r>
        <w:rPr>
          <w:rFonts w:asciiTheme="minorHAnsi" w:hAnsiTheme="minorHAnsi" w:cstheme="minorHAnsi"/>
          <w:color w:val="000000"/>
          <w:sz w:val="22"/>
          <w:szCs w:val="22"/>
        </w:rPr>
        <w:t>Le montant total des pénalités de retard n'est pas plafonné.</w:t>
      </w:r>
    </w:p>
    <w:p w14:paraId="72A9BE04" w14:textId="77777777" w:rsidR="00B65DEC" w:rsidRDefault="007E1D9D">
      <w:pPr>
        <w:pStyle w:val="ParagrapheIndent2"/>
        <w:spacing w:after="240"/>
        <w:jc w:val="both"/>
        <w:rPr>
          <w:rFonts w:asciiTheme="minorHAnsi" w:hAnsiTheme="minorHAnsi" w:cstheme="minorHAnsi"/>
          <w:color w:val="000000"/>
          <w:sz w:val="22"/>
          <w:szCs w:val="22"/>
        </w:rPr>
      </w:pPr>
      <w:r>
        <w:rPr>
          <w:rFonts w:asciiTheme="minorHAnsi" w:hAnsiTheme="minorHAnsi" w:cstheme="minorHAnsi"/>
          <w:color w:val="000000"/>
          <w:sz w:val="22"/>
          <w:szCs w:val="22"/>
        </w:rPr>
        <w:t>Les pénalités de retard sont appliquées sans mise en demeure préalable du titulaire.</w:t>
      </w:r>
    </w:p>
    <w:p w14:paraId="72A9BE05" w14:textId="77777777" w:rsidR="00B65DEC" w:rsidRDefault="00B65DEC"/>
    <w:p w14:paraId="72A9BE06" w14:textId="77777777" w:rsidR="00B65DEC" w:rsidRDefault="007E1D9D">
      <w:pPr>
        <w:pStyle w:val="Titre2"/>
        <w:ind w:left="280"/>
        <w:rPr>
          <w:rFonts w:asciiTheme="minorHAnsi" w:eastAsia="Trebuchet MS" w:hAnsiTheme="minorHAnsi" w:cstheme="minorHAnsi"/>
          <w:i w:val="0"/>
          <w:color w:val="000000"/>
          <w:sz w:val="22"/>
          <w:szCs w:val="22"/>
        </w:rPr>
      </w:pPr>
      <w:bookmarkStart w:id="121" w:name="ArtL2_CCAP-1-A30.3"/>
      <w:bookmarkStart w:id="122" w:name="_Toc202536033"/>
      <w:bookmarkEnd w:id="121"/>
      <w:r>
        <w:rPr>
          <w:rFonts w:asciiTheme="minorHAnsi" w:eastAsia="Trebuchet MS" w:hAnsiTheme="minorHAnsi" w:cstheme="minorHAnsi"/>
          <w:i w:val="0"/>
          <w:color w:val="000000"/>
          <w:sz w:val="22"/>
          <w:szCs w:val="22"/>
        </w:rPr>
        <w:t>15.2 - Pénalité pour travail dissimulé</w:t>
      </w:r>
      <w:bookmarkEnd w:id="122"/>
    </w:p>
    <w:p w14:paraId="72A9BE07" w14:textId="77777777" w:rsidR="00B65DEC" w:rsidRDefault="007E1D9D">
      <w:pPr>
        <w:pStyle w:val="ParagrapheIndent2"/>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Si le titulaire du marché ne s'acquitte pas des formalités prévues par le Code du travail en matière de travail dissimulé par dissimulation d'activité ou d'emploi salarié, le pouvoir adjudicateur applique une pénalité correspondant à 10,00 % du montant TTC du marché.</w:t>
      </w:r>
    </w:p>
    <w:p w14:paraId="72A9BE08" w14:textId="77777777" w:rsidR="00B65DEC" w:rsidRDefault="007E1D9D">
      <w:pPr>
        <w:pStyle w:val="ParagrapheIndent2"/>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Le montant de cette pénalité ne pourra toutefois pas excéder le montant des amendes prévues à titre de sanction pénale par le Code du travail en matière de travail dissimulé.</w:t>
      </w:r>
    </w:p>
    <w:p w14:paraId="72A9BE09" w14:textId="77777777" w:rsidR="00B65DEC" w:rsidRDefault="00B65DEC"/>
    <w:p w14:paraId="72A9BE0A" w14:textId="77777777" w:rsidR="00B65DEC" w:rsidRDefault="00B65DEC"/>
    <w:p w14:paraId="72A9BE0B" w14:textId="77777777" w:rsidR="00B65DEC" w:rsidRDefault="007E1D9D">
      <w:pPr>
        <w:pStyle w:val="Titre2"/>
        <w:ind w:left="280"/>
        <w:rPr>
          <w:rFonts w:asciiTheme="minorHAnsi" w:eastAsia="Trebuchet MS" w:hAnsiTheme="minorHAnsi" w:cstheme="minorHAnsi"/>
          <w:i w:val="0"/>
          <w:color w:val="000000"/>
          <w:sz w:val="22"/>
          <w:szCs w:val="22"/>
        </w:rPr>
      </w:pPr>
      <w:bookmarkStart w:id="123" w:name="ArtL2_CCAP-1-A30.7"/>
      <w:bookmarkStart w:id="124" w:name="_Toc202536034"/>
      <w:bookmarkEnd w:id="123"/>
      <w:r>
        <w:rPr>
          <w:rFonts w:asciiTheme="minorHAnsi" w:eastAsia="Trebuchet MS" w:hAnsiTheme="minorHAnsi" w:cstheme="minorHAnsi"/>
          <w:i w:val="0"/>
          <w:color w:val="000000"/>
          <w:sz w:val="22"/>
          <w:szCs w:val="22"/>
        </w:rPr>
        <w:t>15.3 - Autres pénalités spécifiques</w:t>
      </w:r>
      <w:bookmarkEnd w:id="124"/>
    </w:p>
    <w:p w14:paraId="72A9BE0C" w14:textId="77777777" w:rsidR="00B65DEC" w:rsidRDefault="007E1D9D">
      <w:pPr>
        <w:pStyle w:val="ParagrapheIndent2"/>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En cas d'absence aux réunions de chantier, les entreprises dont la présence est requise se verront appliquer une pénalité forfaitaire fixée à 200,00 € par absence.</w:t>
      </w:r>
    </w:p>
    <w:tbl>
      <w:tblPr>
        <w:tblW w:w="0" w:type="auto"/>
        <w:tblLayout w:type="fixed"/>
        <w:tblLook w:val="04A0" w:firstRow="1" w:lastRow="0" w:firstColumn="1" w:lastColumn="0" w:noHBand="0" w:noVBand="1"/>
      </w:tblPr>
      <w:tblGrid>
        <w:gridCol w:w="3405"/>
        <w:gridCol w:w="1195"/>
        <w:gridCol w:w="1400"/>
        <w:gridCol w:w="3600"/>
      </w:tblGrid>
      <w:tr w:rsidR="00B65DEC" w14:paraId="72A9BE11" w14:textId="77777777">
        <w:trPr>
          <w:trHeight w:val="292"/>
        </w:trPr>
        <w:tc>
          <w:tcPr>
            <w:tcW w:w="340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2A9BE0D" w14:textId="77777777" w:rsidR="00B65DEC" w:rsidRDefault="007E1D9D">
            <w:pPr>
              <w:spacing w:before="40"/>
              <w:jc w:val="center"/>
              <w:rPr>
                <w:rFonts w:asciiTheme="minorHAnsi" w:eastAsia="Trebuchet MS" w:hAnsiTheme="minorHAnsi" w:cstheme="minorHAnsi"/>
                <w:color w:val="000000"/>
                <w:sz w:val="22"/>
                <w:szCs w:val="22"/>
              </w:rPr>
            </w:pPr>
            <w:r>
              <w:rPr>
                <w:rFonts w:asciiTheme="minorHAnsi" w:eastAsia="Trebuchet MS" w:hAnsiTheme="minorHAnsi" w:cstheme="minorHAnsi"/>
                <w:color w:val="000000"/>
                <w:sz w:val="22"/>
                <w:szCs w:val="22"/>
              </w:rPr>
              <w:t>Pénalités</w:t>
            </w:r>
          </w:p>
        </w:tc>
        <w:tc>
          <w:tcPr>
            <w:tcW w:w="119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2A9BE0E" w14:textId="77777777" w:rsidR="00B65DEC" w:rsidRDefault="007E1D9D">
            <w:pPr>
              <w:spacing w:before="40"/>
              <w:jc w:val="center"/>
              <w:rPr>
                <w:rFonts w:asciiTheme="minorHAnsi" w:eastAsia="Trebuchet MS" w:hAnsiTheme="minorHAnsi" w:cstheme="minorHAnsi"/>
                <w:color w:val="000000"/>
                <w:sz w:val="22"/>
                <w:szCs w:val="22"/>
              </w:rPr>
            </w:pPr>
            <w:r>
              <w:rPr>
                <w:rFonts w:asciiTheme="minorHAnsi" w:eastAsia="Trebuchet MS" w:hAnsiTheme="minorHAnsi" w:cstheme="minorHAnsi"/>
                <w:color w:val="000000"/>
                <w:sz w:val="22"/>
                <w:szCs w:val="22"/>
              </w:rPr>
              <w:t>Occurrence</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2A9BE0F" w14:textId="77777777" w:rsidR="00B65DEC" w:rsidRDefault="007E1D9D">
            <w:pPr>
              <w:spacing w:before="40"/>
              <w:jc w:val="center"/>
              <w:rPr>
                <w:rFonts w:asciiTheme="minorHAnsi" w:eastAsia="Trebuchet MS" w:hAnsiTheme="minorHAnsi" w:cstheme="minorHAnsi"/>
                <w:color w:val="000000"/>
                <w:sz w:val="22"/>
                <w:szCs w:val="22"/>
              </w:rPr>
            </w:pPr>
            <w:r>
              <w:rPr>
                <w:rFonts w:asciiTheme="minorHAnsi" w:eastAsia="Trebuchet MS" w:hAnsiTheme="minorHAnsi" w:cstheme="minorHAnsi"/>
                <w:color w:val="000000"/>
                <w:sz w:val="22"/>
                <w:szCs w:val="22"/>
              </w:rPr>
              <w:t>Valeurs</w:t>
            </w:r>
          </w:p>
        </w:tc>
        <w:tc>
          <w:tcPr>
            <w:tcW w:w="3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2A9BE10" w14:textId="77777777" w:rsidR="00B65DEC" w:rsidRDefault="007E1D9D">
            <w:pPr>
              <w:spacing w:before="40"/>
              <w:jc w:val="center"/>
              <w:rPr>
                <w:rFonts w:asciiTheme="minorHAnsi" w:eastAsia="Trebuchet MS" w:hAnsiTheme="minorHAnsi" w:cstheme="minorHAnsi"/>
                <w:color w:val="000000"/>
                <w:sz w:val="22"/>
                <w:szCs w:val="22"/>
              </w:rPr>
            </w:pPr>
            <w:r>
              <w:rPr>
                <w:rFonts w:asciiTheme="minorHAnsi" w:eastAsia="Trebuchet MS" w:hAnsiTheme="minorHAnsi" w:cstheme="minorHAnsi"/>
                <w:color w:val="000000"/>
                <w:sz w:val="22"/>
                <w:szCs w:val="22"/>
              </w:rPr>
              <w:t>Précisions</w:t>
            </w:r>
          </w:p>
        </w:tc>
      </w:tr>
      <w:tr w:rsidR="00B65DEC" w14:paraId="72A9BE17" w14:textId="77777777">
        <w:trPr>
          <w:trHeight w:val="1030"/>
        </w:trPr>
        <w:tc>
          <w:tcPr>
            <w:tcW w:w="34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12" w14:textId="77777777" w:rsidR="00B65DEC" w:rsidRDefault="007E1D9D">
            <w:pPr>
              <w:spacing w:line="232" w:lineRule="exact"/>
              <w:ind w:left="80" w:right="80"/>
              <w:rPr>
                <w:rFonts w:asciiTheme="minorHAnsi" w:eastAsia="Trebuchet MS" w:hAnsiTheme="minorHAnsi" w:cstheme="minorHAnsi"/>
                <w:color w:val="000000"/>
                <w:sz w:val="22"/>
                <w:szCs w:val="22"/>
              </w:rPr>
            </w:pPr>
            <w:r>
              <w:rPr>
                <w:rFonts w:asciiTheme="minorHAnsi" w:eastAsia="Trebuchet MS" w:hAnsiTheme="minorHAnsi" w:cstheme="minorHAnsi"/>
                <w:color w:val="000000"/>
                <w:sz w:val="22"/>
                <w:szCs w:val="22"/>
              </w:rPr>
              <w:t>Non-respect des mesures d’hygiène et de sécurité</w:t>
            </w:r>
          </w:p>
        </w:tc>
        <w:tc>
          <w:tcPr>
            <w:tcW w:w="11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13" w14:textId="77777777" w:rsidR="00B65DEC" w:rsidRDefault="007E1D9D">
            <w:pPr>
              <w:spacing w:before="80" w:after="20"/>
              <w:jc w:val="center"/>
              <w:rPr>
                <w:rFonts w:asciiTheme="minorHAnsi" w:eastAsia="Trebuchet MS" w:hAnsiTheme="minorHAnsi" w:cstheme="minorHAnsi"/>
                <w:color w:val="000000"/>
                <w:sz w:val="22"/>
                <w:szCs w:val="22"/>
              </w:rPr>
            </w:pPr>
            <w:r>
              <w:rPr>
                <w:rFonts w:asciiTheme="minorHAnsi" w:eastAsia="Trebuchet MS" w:hAnsiTheme="minorHAnsi" w:cstheme="minorHAnsi"/>
                <w:color w:val="000000"/>
                <w:sz w:val="22"/>
                <w:szCs w:val="22"/>
              </w:rPr>
              <w:t>Journalière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14" w14:textId="77777777" w:rsidR="00B65DEC" w:rsidRDefault="007E1D9D">
            <w:pPr>
              <w:spacing w:before="80" w:after="20"/>
              <w:jc w:val="center"/>
              <w:rPr>
                <w:rFonts w:asciiTheme="minorHAnsi" w:eastAsia="Trebuchet MS" w:hAnsiTheme="minorHAnsi" w:cstheme="minorHAnsi"/>
                <w:color w:val="000000"/>
                <w:sz w:val="22"/>
                <w:szCs w:val="22"/>
              </w:rPr>
            </w:pPr>
            <w:r>
              <w:rPr>
                <w:rFonts w:asciiTheme="minorHAnsi" w:eastAsia="Trebuchet MS" w:hAnsiTheme="minorHAnsi" w:cstheme="minorHAnsi"/>
                <w:color w:val="000000"/>
                <w:sz w:val="22"/>
                <w:szCs w:val="22"/>
              </w:rPr>
              <w:t>300.00 €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15" w14:textId="60D84A2E" w:rsidR="00B65DEC" w:rsidRDefault="007E1D9D">
            <w:pPr>
              <w:spacing w:line="232" w:lineRule="exact"/>
              <w:ind w:left="80" w:right="80"/>
              <w:rPr>
                <w:rFonts w:asciiTheme="minorHAnsi" w:eastAsia="Trebuchet MS" w:hAnsiTheme="minorHAnsi" w:cstheme="minorHAnsi"/>
                <w:color w:val="000000"/>
                <w:sz w:val="22"/>
                <w:szCs w:val="22"/>
              </w:rPr>
            </w:pPr>
            <w:r>
              <w:rPr>
                <w:rFonts w:asciiTheme="minorHAnsi" w:eastAsia="Trebuchet MS" w:hAnsiTheme="minorHAnsi" w:cstheme="minorHAnsi"/>
                <w:color w:val="000000"/>
                <w:sz w:val="22"/>
                <w:szCs w:val="22"/>
              </w:rPr>
              <w:t>Non-respect des mesures d’hygiène et de sécurité, dont remarques en cours de chantier par le CSPS</w:t>
            </w:r>
            <w:r w:rsidR="00280FC2">
              <w:rPr>
                <w:rFonts w:asciiTheme="minorHAnsi" w:eastAsia="Trebuchet MS" w:hAnsiTheme="minorHAnsi" w:cstheme="minorHAnsi"/>
                <w:color w:val="000000"/>
                <w:sz w:val="22"/>
                <w:szCs w:val="22"/>
              </w:rPr>
              <w:t xml:space="preserve"> ou la MO liée à l’activité sanitaire</w:t>
            </w:r>
            <w:r>
              <w:rPr>
                <w:rFonts w:asciiTheme="minorHAnsi" w:eastAsia="Trebuchet MS" w:hAnsiTheme="minorHAnsi" w:cstheme="minorHAnsi"/>
                <w:color w:val="000000"/>
                <w:sz w:val="22"/>
                <w:szCs w:val="22"/>
              </w:rPr>
              <w:t>, ou du plan d’installation de chantier</w:t>
            </w:r>
          </w:p>
          <w:p w14:paraId="72A9BE16" w14:textId="77777777" w:rsidR="00B65DEC" w:rsidRDefault="00B65DEC">
            <w:pPr>
              <w:spacing w:line="232" w:lineRule="exact"/>
              <w:ind w:left="80" w:right="80"/>
              <w:rPr>
                <w:rFonts w:asciiTheme="minorHAnsi" w:eastAsia="Trebuchet MS" w:hAnsiTheme="minorHAnsi" w:cstheme="minorHAnsi"/>
                <w:color w:val="000000"/>
                <w:sz w:val="22"/>
                <w:szCs w:val="22"/>
              </w:rPr>
            </w:pPr>
          </w:p>
        </w:tc>
      </w:tr>
      <w:tr w:rsidR="00502C38" w14:paraId="72A9BE1C" w14:textId="77777777" w:rsidTr="00E52A9D">
        <w:trPr>
          <w:trHeight w:val="710"/>
        </w:trPr>
        <w:tc>
          <w:tcPr>
            <w:tcW w:w="34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18" w14:textId="2FB1277E" w:rsidR="00502C38" w:rsidRDefault="00381F75" w:rsidP="00502C38">
            <w:pPr>
              <w:spacing w:line="232" w:lineRule="exact"/>
              <w:ind w:left="80" w:right="80"/>
              <w:rPr>
                <w:rFonts w:asciiTheme="minorHAnsi" w:eastAsia="Trebuchet MS" w:hAnsiTheme="minorHAnsi" w:cstheme="minorHAnsi"/>
                <w:color w:val="000000"/>
                <w:sz w:val="22"/>
                <w:szCs w:val="22"/>
              </w:rPr>
            </w:pPr>
            <w:r>
              <w:rPr>
                <w:rFonts w:asciiTheme="minorHAnsi" w:eastAsia="Trebuchet MS" w:hAnsiTheme="minorHAnsi" w:cstheme="minorHAnsi"/>
                <w:color w:val="000000"/>
                <w:sz w:val="22"/>
                <w:szCs w:val="22"/>
              </w:rPr>
              <w:t>Absence de transmissions des f</w:t>
            </w:r>
            <w:r w:rsidR="00502C38">
              <w:rPr>
                <w:rFonts w:asciiTheme="minorHAnsi" w:eastAsia="Trebuchet MS" w:hAnsiTheme="minorHAnsi" w:cstheme="minorHAnsi"/>
                <w:color w:val="000000"/>
                <w:sz w:val="22"/>
                <w:szCs w:val="22"/>
              </w:rPr>
              <w:t xml:space="preserve">iches d’agrément des matériaux et matériels </w:t>
            </w:r>
          </w:p>
        </w:tc>
        <w:tc>
          <w:tcPr>
            <w:tcW w:w="11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19" w14:textId="037D3607" w:rsidR="00502C38" w:rsidRDefault="00502C38" w:rsidP="00502C38">
            <w:pPr>
              <w:spacing w:before="80" w:after="20"/>
              <w:jc w:val="center"/>
              <w:rPr>
                <w:rFonts w:asciiTheme="minorHAnsi" w:eastAsia="Trebuchet MS" w:hAnsiTheme="minorHAnsi" w:cstheme="minorHAnsi"/>
                <w:color w:val="000000"/>
                <w:sz w:val="22"/>
                <w:szCs w:val="22"/>
              </w:rPr>
            </w:pPr>
            <w:r>
              <w:rPr>
                <w:rFonts w:asciiTheme="minorHAnsi" w:eastAsia="Trebuchet MS" w:hAnsiTheme="minorHAnsi" w:cstheme="minorHAnsi"/>
                <w:color w:val="000000"/>
                <w:sz w:val="22"/>
                <w:szCs w:val="22"/>
              </w:rPr>
              <w:t>Journalière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1A" w14:textId="758E5241" w:rsidR="00502C38" w:rsidRDefault="00502C38" w:rsidP="00502C38">
            <w:pPr>
              <w:spacing w:before="80" w:after="20"/>
              <w:jc w:val="center"/>
              <w:rPr>
                <w:rFonts w:asciiTheme="minorHAnsi" w:eastAsia="Trebuchet MS" w:hAnsiTheme="minorHAnsi" w:cstheme="minorHAnsi"/>
                <w:color w:val="000000"/>
                <w:sz w:val="22"/>
                <w:szCs w:val="22"/>
              </w:rPr>
            </w:pPr>
            <w:r>
              <w:rPr>
                <w:rFonts w:asciiTheme="minorHAnsi" w:eastAsia="Trebuchet MS" w:hAnsiTheme="minorHAnsi" w:cstheme="minorHAnsi"/>
                <w:color w:val="000000"/>
                <w:sz w:val="22"/>
                <w:szCs w:val="22"/>
              </w:rPr>
              <w:t>250.00 €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1B" w14:textId="77777777" w:rsidR="00502C38" w:rsidRDefault="00502C38" w:rsidP="00502C38">
            <w:pPr>
              <w:spacing w:line="232" w:lineRule="exact"/>
              <w:ind w:left="80" w:right="80"/>
              <w:rPr>
                <w:rFonts w:asciiTheme="minorHAnsi" w:eastAsia="Trebuchet MS" w:hAnsiTheme="minorHAnsi" w:cstheme="minorHAnsi"/>
                <w:color w:val="000000"/>
                <w:sz w:val="22"/>
                <w:szCs w:val="22"/>
              </w:rPr>
            </w:pPr>
          </w:p>
        </w:tc>
      </w:tr>
      <w:tr w:rsidR="00502C38" w14:paraId="72A9BE26" w14:textId="77777777">
        <w:trPr>
          <w:trHeight w:val="400"/>
        </w:trPr>
        <w:tc>
          <w:tcPr>
            <w:tcW w:w="34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22" w14:textId="77777777" w:rsidR="00502C38" w:rsidRDefault="00502C38" w:rsidP="00502C38">
            <w:pPr>
              <w:spacing w:line="232" w:lineRule="exact"/>
              <w:ind w:left="80" w:right="80"/>
              <w:rPr>
                <w:rFonts w:asciiTheme="minorHAnsi" w:eastAsia="Trebuchet MS" w:hAnsiTheme="minorHAnsi" w:cstheme="minorHAnsi"/>
                <w:color w:val="000000"/>
                <w:sz w:val="22"/>
                <w:szCs w:val="22"/>
              </w:rPr>
            </w:pPr>
            <w:r>
              <w:rPr>
                <w:rFonts w:asciiTheme="minorHAnsi" w:eastAsia="Trebuchet MS" w:hAnsiTheme="minorHAnsi" w:cstheme="minorHAnsi"/>
                <w:color w:val="000000"/>
                <w:sz w:val="22"/>
                <w:szCs w:val="22"/>
              </w:rPr>
              <w:t>Dépôt et stockage en-dehors des zones prévues</w:t>
            </w:r>
          </w:p>
        </w:tc>
        <w:tc>
          <w:tcPr>
            <w:tcW w:w="11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23" w14:textId="77777777" w:rsidR="00502C38" w:rsidRDefault="00502C38" w:rsidP="00502C38">
            <w:pPr>
              <w:spacing w:before="80" w:after="20"/>
              <w:jc w:val="center"/>
              <w:rPr>
                <w:rFonts w:asciiTheme="minorHAnsi" w:eastAsia="Trebuchet MS" w:hAnsiTheme="minorHAnsi" w:cstheme="minorHAnsi"/>
                <w:color w:val="000000"/>
                <w:sz w:val="22"/>
                <w:szCs w:val="22"/>
              </w:rPr>
            </w:pPr>
            <w:r>
              <w:rPr>
                <w:rFonts w:asciiTheme="minorHAnsi" w:eastAsia="Trebuchet MS" w:hAnsiTheme="minorHAnsi" w:cstheme="minorHAnsi"/>
                <w:color w:val="000000"/>
                <w:sz w:val="22"/>
                <w:szCs w:val="22"/>
              </w:rPr>
              <w:t>Journalière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24" w14:textId="77777777" w:rsidR="00502C38" w:rsidRDefault="00502C38" w:rsidP="00502C38">
            <w:pPr>
              <w:spacing w:before="80" w:after="20"/>
              <w:jc w:val="center"/>
              <w:rPr>
                <w:rFonts w:asciiTheme="minorHAnsi" w:eastAsia="Trebuchet MS" w:hAnsiTheme="minorHAnsi" w:cstheme="minorHAnsi"/>
                <w:color w:val="000000"/>
                <w:sz w:val="22"/>
                <w:szCs w:val="22"/>
              </w:rPr>
            </w:pPr>
            <w:r>
              <w:rPr>
                <w:rFonts w:asciiTheme="minorHAnsi" w:eastAsia="Trebuchet MS" w:hAnsiTheme="minorHAnsi" w:cstheme="minorHAnsi"/>
                <w:color w:val="000000"/>
                <w:sz w:val="22"/>
                <w:szCs w:val="22"/>
              </w:rPr>
              <w:t>250.00 €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25" w14:textId="77777777" w:rsidR="00502C38" w:rsidRDefault="00502C38" w:rsidP="00502C38">
            <w:pPr>
              <w:rPr>
                <w:rFonts w:asciiTheme="minorHAnsi" w:hAnsiTheme="minorHAnsi" w:cstheme="minorHAnsi"/>
                <w:sz w:val="22"/>
                <w:szCs w:val="22"/>
              </w:rPr>
            </w:pPr>
          </w:p>
        </w:tc>
      </w:tr>
      <w:tr w:rsidR="00502C38" w14:paraId="72A9BE2B" w14:textId="77777777">
        <w:trPr>
          <w:trHeight w:val="598"/>
        </w:trPr>
        <w:tc>
          <w:tcPr>
            <w:tcW w:w="34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27" w14:textId="77777777" w:rsidR="00502C38" w:rsidRDefault="00502C38" w:rsidP="00502C38">
            <w:pPr>
              <w:spacing w:line="232" w:lineRule="exact"/>
              <w:ind w:left="80" w:right="80"/>
              <w:rPr>
                <w:rFonts w:asciiTheme="minorHAnsi" w:eastAsia="Trebuchet MS" w:hAnsiTheme="minorHAnsi" w:cstheme="minorHAnsi"/>
                <w:color w:val="000000"/>
                <w:sz w:val="22"/>
                <w:szCs w:val="22"/>
              </w:rPr>
            </w:pPr>
            <w:r>
              <w:rPr>
                <w:rFonts w:asciiTheme="minorHAnsi" w:eastAsia="Trebuchet MS" w:hAnsiTheme="minorHAnsi" w:cstheme="minorHAnsi"/>
                <w:color w:val="000000"/>
                <w:sz w:val="22"/>
                <w:szCs w:val="22"/>
              </w:rPr>
              <w:t>Absence ou retard de nettoyage du chantier ou évacuation des gravois et déchets</w:t>
            </w:r>
          </w:p>
        </w:tc>
        <w:tc>
          <w:tcPr>
            <w:tcW w:w="11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28" w14:textId="77777777" w:rsidR="00502C38" w:rsidRDefault="00502C38" w:rsidP="00502C38">
            <w:pPr>
              <w:spacing w:before="80" w:after="20"/>
              <w:jc w:val="center"/>
              <w:rPr>
                <w:rFonts w:asciiTheme="minorHAnsi" w:eastAsia="Trebuchet MS" w:hAnsiTheme="minorHAnsi" w:cstheme="minorHAnsi"/>
                <w:color w:val="000000"/>
                <w:sz w:val="22"/>
                <w:szCs w:val="22"/>
              </w:rPr>
            </w:pPr>
            <w:r>
              <w:rPr>
                <w:rFonts w:asciiTheme="minorHAnsi" w:eastAsia="Trebuchet MS" w:hAnsiTheme="minorHAnsi" w:cstheme="minorHAnsi"/>
                <w:color w:val="000000"/>
                <w:sz w:val="22"/>
                <w:szCs w:val="22"/>
              </w:rPr>
              <w:t>Journalière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29" w14:textId="77777777" w:rsidR="00502C38" w:rsidRDefault="00502C38" w:rsidP="00502C38">
            <w:pPr>
              <w:spacing w:before="80" w:after="20"/>
              <w:jc w:val="center"/>
              <w:rPr>
                <w:rFonts w:asciiTheme="minorHAnsi" w:eastAsia="Trebuchet MS" w:hAnsiTheme="minorHAnsi" w:cstheme="minorHAnsi"/>
                <w:color w:val="000000"/>
                <w:sz w:val="22"/>
                <w:szCs w:val="22"/>
              </w:rPr>
            </w:pPr>
            <w:r>
              <w:rPr>
                <w:rFonts w:asciiTheme="minorHAnsi" w:eastAsia="Trebuchet MS" w:hAnsiTheme="minorHAnsi" w:cstheme="minorHAnsi"/>
                <w:color w:val="000000"/>
                <w:sz w:val="22"/>
                <w:szCs w:val="22"/>
              </w:rPr>
              <w:t>250.00 €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2A" w14:textId="77777777" w:rsidR="00502C38" w:rsidRDefault="00502C38" w:rsidP="00502C38">
            <w:pPr>
              <w:rPr>
                <w:rFonts w:asciiTheme="minorHAnsi" w:hAnsiTheme="minorHAnsi" w:cstheme="minorHAnsi"/>
                <w:sz w:val="22"/>
                <w:szCs w:val="22"/>
              </w:rPr>
            </w:pPr>
          </w:p>
        </w:tc>
      </w:tr>
      <w:tr w:rsidR="00502C38" w14:paraId="72A9BE30" w14:textId="77777777">
        <w:trPr>
          <w:trHeight w:val="400"/>
        </w:trPr>
        <w:tc>
          <w:tcPr>
            <w:tcW w:w="34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2C" w14:textId="77777777" w:rsidR="00502C38" w:rsidRDefault="00502C38" w:rsidP="00502C38">
            <w:pPr>
              <w:spacing w:line="232" w:lineRule="exact"/>
              <w:ind w:left="80" w:right="80"/>
              <w:rPr>
                <w:rFonts w:asciiTheme="minorHAnsi" w:eastAsia="Trebuchet MS" w:hAnsiTheme="minorHAnsi" w:cstheme="minorHAnsi"/>
                <w:color w:val="000000"/>
                <w:sz w:val="22"/>
                <w:szCs w:val="22"/>
              </w:rPr>
            </w:pPr>
            <w:r>
              <w:rPr>
                <w:rFonts w:asciiTheme="minorHAnsi" w:eastAsia="Trebuchet MS" w:hAnsiTheme="minorHAnsi" w:cstheme="minorHAnsi"/>
                <w:color w:val="000000"/>
                <w:sz w:val="22"/>
                <w:szCs w:val="22"/>
              </w:rPr>
              <w:t>Absence de déclaration d’un sous-traitant</w:t>
            </w:r>
          </w:p>
        </w:tc>
        <w:tc>
          <w:tcPr>
            <w:tcW w:w="11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2D" w14:textId="77777777" w:rsidR="00502C38" w:rsidRDefault="00502C38" w:rsidP="00502C38">
            <w:pPr>
              <w:spacing w:before="80" w:after="20"/>
              <w:jc w:val="center"/>
              <w:rPr>
                <w:rFonts w:asciiTheme="minorHAnsi" w:eastAsia="Trebuchet MS" w:hAnsiTheme="minorHAnsi" w:cstheme="minorHAnsi"/>
                <w:color w:val="000000"/>
                <w:sz w:val="22"/>
                <w:szCs w:val="22"/>
              </w:rPr>
            </w:pPr>
            <w:r>
              <w:rPr>
                <w:rFonts w:asciiTheme="minorHAnsi" w:eastAsia="Trebuchet MS" w:hAnsiTheme="minorHAnsi" w:cstheme="minorHAnsi"/>
                <w:color w:val="000000"/>
                <w:sz w:val="22"/>
                <w:szCs w:val="22"/>
              </w:rPr>
              <w:t>Forfaitaire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2E" w14:textId="77777777" w:rsidR="00502C38" w:rsidRDefault="00502C38" w:rsidP="00502C38">
            <w:pPr>
              <w:spacing w:before="80" w:after="20"/>
              <w:jc w:val="center"/>
              <w:rPr>
                <w:rFonts w:asciiTheme="minorHAnsi" w:eastAsia="Trebuchet MS" w:hAnsiTheme="minorHAnsi" w:cstheme="minorHAnsi"/>
                <w:color w:val="000000"/>
                <w:sz w:val="22"/>
                <w:szCs w:val="22"/>
              </w:rPr>
            </w:pPr>
            <w:r>
              <w:rPr>
                <w:rFonts w:asciiTheme="minorHAnsi" w:eastAsia="Trebuchet MS" w:hAnsiTheme="minorHAnsi" w:cstheme="minorHAnsi"/>
                <w:color w:val="000000"/>
                <w:sz w:val="22"/>
                <w:szCs w:val="22"/>
              </w:rPr>
              <w:t>1000.00€</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2F" w14:textId="77777777" w:rsidR="00502C38" w:rsidRDefault="00502C38" w:rsidP="00502C38">
            <w:pPr>
              <w:rPr>
                <w:rFonts w:asciiTheme="minorHAnsi" w:hAnsiTheme="minorHAnsi" w:cstheme="minorHAnsi"/>
                <w:sz w:val="22"/>
                <w:szCs w:val="22"/>
              </w:rPr>
            </w:pPr>
          </w:p>
        </w:tc>
      </w:tr>
      <w:tr w:rsidR="00502C38" w14:paraId="72A9BE35" w14:textId="77777777">
        <w:trPr>
          <w:trHeight w:val="598"/>
        </w:trPr>
        <w:tc>
          <w:tcPr>
            <w:tcW w:w="34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31" w14:textId="77777777" w:rsidR="00502C38" w:rsidRDefault="00502C38" w:rsidP="00502C38">
            <w:pPr>
              <w:spacing w:line="232" w:lineRule="exact"/>
              <w:ind w:left="80" w:right="80"/>
              <w:rPr>
                <w:rFonts w:asciiTheme="minorHAnsi" w:eastAsia="Trebuchet MS" w:hAnsiTheme="minorHAnsi" w:cstheme="minorHAnsi"/>
                <w:color w:val="000000"/>
                <w:sz w:val="22"/>
                <w:szCs w:val="22"/>
              </w:rPr>
            </w:pPr>
            <w:r>
              <w:rPr>
                <w:rFonts w:asciiTheme="minorHAnsi" w:eastAsia="Trebuchet MS" w:hAnsiTheme="minorHAnsi" w:cstheme="minorHAnsi"/>
                <w:color w:val="000000"/>
                <w:sz w:val="22"/>
                <w:szCs w:val="22"/>
              </w:rPr>
              <w:t>Diffusion des DOE et autres documents nécessaires à la livraison de l’ouvrage</w:t>
            </w:r>
          </w:p>
        </w:tc>
        <w:tc>
          <w:tcPr>
            <w:tcW w:w="11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32" w14:textId="77777777" w:rsidR="00502C38" w:rsidRDefault="00502C38" w:rsidP="00502C38">
            <w:pPr>
              <w:spacing w:before="80" w:after="20"/>
              <w:jc w:val="center"/>
              <w:rPr>
                <w:rFonts w:asciiTheme="minorHAnsi" w:eastAsia="Trebuchet MS" w:hAnsiTheme="minorHAnsi" w:cstheme="minorHAnsi"/>
                <w:color w:val="000000"/>
                <w:sz w:val="22"/>
                <w:szCs w:val="22"/>
              </w:rPr>
            </w:pPr>
            <w:r>
              <w:rPr>
                <w:rFonts w:asciiTheme="minorHAnsi" w:eastAsia="Trebuchet MS" w:hAnsiTheme="minorHAnsi" w:cstheme="minorHAnsi"/>
                <w:color w:val="000000"/>
                <w:sz w:val="22"/>
                <w:szCs w:val="22"/>
              </w:rPr>
              <w:t>Journalière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33" w14:textId="77777777" w:rsidR="00502C38" w:rsidRDefault="00502C38" w:rsidP="00502C38">
            <w:pPr>
              <w:spacing w:before="80" w:after="20"/>
              <w:jc w:val="center"/>
              <w:rPr>
                <w:rFonts w:asciiTheme="minorHAnsi" w:eastAsia="Trebuchet MS" w:hAnsiTheme="minorHAnsi" w:cstheme="minorHAnsi"/>
                <w:color w:val="000000"/>
                <w:sz w:val="22"/>
                <w:szCs w:val="22"/>
              </w:rPr>
            </w:pPr>
            <w:r>
              <w:rPr>
                <w:rFonts w:asciiTheme="minorHAnsi" w:eastAsia="Trebuchet MS" w:hAnsiTheme="minorHAnsi" w:cstheme="minorHAnsi"/>
                <w:color w:val="000000"/>
                <w:sz w:val="22"/>
                <w:szCs w:val="22"/>
              </w:rPr>
              <w:t>300.00€</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A9BE34" w14:textId="77777777" w:rsidR="00502C38" w:rsidRDefault="00502C38" w:rsidP="00502C38">
            <w:pPr>
              <w:rPr>
                <w:rFonts w:asciiTheme="minorHAnsi" w:hAnsiTheme="minorHAnsi" w:cstheme="minorHAnsi"/>
                <w:sz w:val="22"/>
                <w:szCs w:val="22"/>
              </w:rPr>
            </w:pPr>
          </w:p>
        </w:tc>
      </w:tr>
    </w:tbl>
    <w:p w14:paraId="72A9BE36" w14:textId="77777777" w:rsidR="00B65DEC" w:rsidRDefault="007E1D9D">
      <w:pPr>
        <w:spacing w:after="20" w:line="240" w:lineRule="exact"/>
        <w:rPr>
          <w:rFonts w:asciiTheme="minorHAnsi" w:hAnsiTheme="minorHAnsi" w:cstheme="minorHAnsi"/>
        </w:rPr>
      </w:pPr>
      <w:r>
        <w:rPr>
          <w:rFonts w:asciiTheme="minorHAnsi" w:hAnsiTheme="minorHAnsi" w:cstheme="minorHAnsi"/>
        </w:rPr>
        <w:t xml:space="preserve"> </w:t>
      </w:r>
    </w:p>
    <w:p w14:paraId="72A9BE37" w14:textId="77777777" w:rsidR="00B65DEC" w:rsidRDefault="00B65DEC">
      <w:pPr>
        <w:spacing w:after="20" w:line="240" w:lineRule="exact"/>
        <w:rPr>
          <w:rFonts w:asciiTheme="minorHAnsi" w:hAnsiTheme="minorHAnsi" w:cstheme="minorHAnsi"/>
        </w:rPr>
      </w:pPr>
    </w:p>
    <w:p w14:paraId="72A9BE38" w14:textId="77777777" w:rsidR="00B65DEC" w:rsidRDefault="007E1D9D">
      <w:pPr>
        <w:pStyle w:val="Titre1"/>
        <w:shd w:val="clear" w:color="FD2456" w:fill="FD2456"/>
        <w:rPr>
          <w:rFonts w:asciiTheme="minorHAnsi" w:eastAsia="Trebuchet MS" w:hAnsiTheme="minorHAnsi" w:cstheme="minorHAnsi"/>
          <w:color w:val="FFFFFF"/>
          <w:sz w:val="28"/>
        </w:rPr>
      </w:pPr>
      <w:bookmarkStart w:id="125" w:name="ArtL1_CCAP-1-A32"/>
      <w:bookmarkStart w:id="126" w:name="_Toc202536035"/>
      <w:bookmarkEnd w:id="125"/>
      <w:r>
        <w:rPr>
          <w:rFonts w:asciiTheme="minorHAnsi" w:eastAsia="Trebuchet MS" w:hAnsiTheme="minorHAnsi" w:cstheme="minorHAnsi"/>
          <w:color w:val="FFFFFF"/>
          <w:sz w:val="28"/>
        </w:rPr>
        <w:t>16 - Assurances</w:t>
      </w:r>
      <w:bookmarkEnd w:id="126"/>
    </w:p>
    <w:p w14:paraId="72A9BE39" w14:textId="77777777" w:rsidR="00B65DEC" w:rsidRDefault="007E1D9D">
      <w:pPr>
        <w:spacing w:line="60" w:lineRule="exact"/>
        <w:rPr>
          <w:rFonts w:asciiTheme="minorHAnsi" w:hAnsiTheme="minorHAnsi" w:cstheme="minorHAnsi"/>
          <w:sz w:val="6"/>
        </w:rPr>
      </w:pPr>
      <w:r>
        <w:rPr>
          <w:rFonts w:asciiTheme="minorHAnsi" w:hAnsiTheme="minorHAnsi" w:cstheme="minorHAnsi"/>
        </w:rPr>
        <w:t xml:space="preserve"> </w:t>
      </w:r>
    </w:p>
    <w:p w14:paraId="72A9BE3A" w14:textId="77777777" w:rsidR="00B65DEC" w:rsidRDefault="007E1D9D">
      <w:pPr>
        <w:pStyle w:val="ParagrapheIndent1"/>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Conformément aux dispositions de l'article 8 du CCAG-Travaux (dérogation au délai), tout titulaire (mandataire et cotraitants inclus) doit justifier, dans un délai de 7 jours à compter de la notification du contrat et avant tout commencement d'exécution, qu'il est titulaire des contrats d'assurances, au moyen d'une attestation établissant l'étendue de la responsabilité garantie.</w:t>
      </w:r>
    </w:p>
    <w:p w14:paraId="72A9BE3B" w14:textId="77777777" w:rsidR="00B65DEC" w:rsidRDefault="007E1D9D">
      <w:pPr>
        <w:pStyle w:val="ParagrapheIndent1"/>
        <w:spacing w:line="232" w:lineRule="exact"/>
        <w:jc w:val="both"/>
        <w:rPr>
          <w:rFonts w:asciiTheme="minorHAnsi" w:hAnsiTheme="minorHAnsi" w:cstheme="minorHAnsi"/>
          <w:color w:val="000000"/>
          <w:sz w:val="22"/>
          <w:szCs w:val="22"/>
          <w:u w:val="single"/>
        </w:rPr>
      </w:pPr>
      <w:r>
        <w:rPr>
          <w:rFonts w:asciiTheme="minorHAnsi" w:hAnsiTheme="minorHAnsi" w:cstheme="minorHAnsi"/>
          <w:color w:val="000000"/>
          <w:sz w:val="22"/>
          <w:szCs w:val="22"/>
          <w:u w:val="single"/>
        </w:rPr>
        <w:t>Il doit donc contracter :</w:t>
      </w:r>
    </w:p>
    <w:p w14:paraId="72A9BE3C" w14:textId="77777777" w:rsidR="00B65DEC" w:rsidRDefault="007E1D9D">
      <w:pPr>
        <w:pStyle w:val="ParagrapheIndent1"/>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une assurance au titre de la responsabilité civile découlant des articles 1240 à 1242 du Code civil, garantissant les tiers en cas d'accidents ou de dommages causés par l'exécution des travaux.</w:t>
      </w:r>
    </w:p>
    <w:p w14:paraId="72A9BE3D" w14:textId="77777777" w:rsidR="00B65DEC" w:rsidRDefault="007E1D9D">
      <w:pPr>
        <w:pStyle w:val="ParagrapheIndent1"/>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 une assurance au titre de la garantie décennale couvrant les responsabilités résultant des principes dont s'inspirent les articles 1792, 1792-1, 1792-2, 1792-4 et 1792-4-1 du Code civil ;</w:t>
      </w:r>
    </w:p>
    <w:p w14:paraId="72A9BE3E" w14:textId="77777777" w:rsidR="00B65DEC" w:rsidRPr="00E52A9D" w:rsidRDefault="007E1D9D">
      <w:pPr>
        <w:pStyle w:val="ParagrapheIndent1"/>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une assurance au titre de la garantie biennale de bon fonctionnement couvrant les responsabilités résultant </w:t>
      </w:r>
      <w:r w:rsidRPr="00E52A9D">
        <w:rPr>
          <w:rFonts w:asciiTheme="minorHAnsi" w:hAnsiTheme="minorHAnsi" w:cstheme="minorHAnsi"/>
          <w:color w:val="000000"/>
          <w:sz w:val="22"/>
          <w:szCs w:val="22"/>
        </w:rPr>
        <w:t>des principes de l'article 1792-3 du Code civil.</w:t>
      </w:r>
    </w:p>
    <w:p w14:paraId="72A9BE3F" w14:textId="77777777" w:rsidR="00B65DEC" w:rsidRPr="00E52A9D" w:rsidRDefault="007E1D9D">
      <w:pPr>
        <w:pStyle w:val="ParagrapheIndent1"/>
        <w:spacing w:line="232" w:lineRule="exact"/>
        <w:jc w:val="both"/>
        <w:rPr>
          <w:rFonts w:asciiTheme="minorHAnsi" w:hAnsiTheme="minorHAnsi" w:cstheme="minorHAnsi"/>
          <w:color w:val="000000"/>
          <w:sz w:val="22"/>
          <w:szCs w:val="22"/>
        </w:rPr>
      </w:pPr>
      <w:r w:rsidRPr="00E52A9D">
        <w:rPr>
          <w:rFonts w:asciiTheme="minorHAnsi" w:hAnsiTheme="minorHAnsi" w:cstheme="minorHAnsi"/>
          <w:b/>
          <w:color w:val="000000"/>
          <w:sz w:val="22"/>
          <w:szCs w:val="22"/>
          <w:u w:val="single"/>
        </w:rPr>
        <w:t>Assurances du maître d'ouvrage</w:t>
      </w:r>
    </w:p>
    <w:p w14:paraId="72A9BE40" w14:textId="77777777" w:rsidR="00B65DEC" w:rsidRPr="00E52A9D" w:rsidRDefault="00B65DEC">
      <w:pPr>
        <w:pStyle w:val="ParagrapheIndent1"/>
        <w:spacing w:line="232" w:lineRule="exact"/>
        <w:jc w:val="both"/>
        <w:rPr>
          <w:rFonts w:asciiTheme="minorHAnsi" w:hAnsiTheme="minorHAnsi" w:cstheme="minorHAnsi"/>
          <w:color w:val="000000"/>
          <w:sz w:val="22"/>
          <w:szCs w:val="22"/>
        </w:rPr>
      </w:pPr>
    </w:p>
    <w:p w14:paraId="72A9BE41" w14:textId="77777777" w:rsidR="00B65DEC" w:rsidRPr="00E52A9D" w:rsidRDefault="007E1D9D">
      <w:pPr>
        <w:pStyle w:val="ParagrapheIndent1"/>
        <w:spacing w:line="232" w:lineRule="exact"/>
        <w:jc w:val="both"/>
        <w:rPr>
          <w:rFonts w:asciiTheme="minorHAnsi" w:hAnsiTheme="minorHAnsi" w:cstheme="minorHAnsi"/>
          <w:color w:val="000000"/>
          <w:sz w:val="22"/>
          <w:szCs w:val="22"/>
          <w:u w:val="single"/>
        </w:rPr>
      </w:pPr>
      <w:r w:rsidRPr="00E52A9D">
        <w:rPr>
          <w:rFonts w:asciiTheme="minorHAnsi" w:hAnsiTheme="minorHAnsi" w:cstheme="minorHAnsi"/>
          <w:color w:val="000000"/>
          <w:sz w:val="22"/>
          <w:szCs w:val="22"/>
          <w:u w:val="single"/>
        </w:rPr>
        <w:t>Les assurances souscrites ou à souscrire par le maître d'ouvrage sont les suivantes :</w:t>
      </w:r>
    </w:p>
    <w:p w14:paraId="72A9BE42" w14:textId="77777777" w:rsidR="00B65DEC" w:rsidRPr="00E52A9D" w:rsidRDefault="007E1D9D">
      <w:pPr>
        <w:pStyle w:val="ParagrapheIndent1"/>
        <w:spacing w:line="232" w:lineRule="exact"/>
        <w:jc w:val="both"/>
        <w:rPr>
          <w:rFonts w:asciiTheme="minorHAnsi" w:hAnsiTheme="minorHAnsi" w:cstheme="minorHAnsi"/>
          <w:color w:val="000000"/>
          <w:sz w:val="22"/>
          <w:szCs w:val="22"/>
        </w:rPr>
      </w:pPr>
      <w:r w:rsidRPr="00E52A9D">
        <w:rPr>
          <w:rFonts w:asciiTheme="minorHAnsi" w:hAnsiTheme="minorHAnsi" w:cstheme="minorHAnsi"/>
          <w:color w:val="000000"/>
          <w:sz w:val="22"/>
          <w:szCs w:val="22"/>
        </w:rPr>
        <w:t>- Assurance « Tous risques chantier » couvrant les dommages matériels accidentels occasionnés en cours de travaux aux ouvrages, équipements et matériaux</w:t>
      </w:r>
    </w:p>
    <w:p w14:paraId="72A9BE43" w14:textId="77777777" w:rsidR="00B65DEC" w:rsidRPr="00E52A9D" w:rsidRDefault="00B65DEC">
      <w:pPr>
        <w:rPr>
          <w:rFonts w:asciiTheme="minorHAnsi" w:hAnsiTheme="minorHAnsi" w:cstheme="minorHAnsi"/>
          <w:sz w:val="22"/>
          <w:szCs w:val="22"/>
        </w:rPr>
      </w:pPr>
    </w:p>
    <w:p w14:paraId="72A9BE44" w14:textId="77777777" w:rsidR="00B65DEC" w:rsidRPr="00E52A9D" w:rsidRDefault="007E1D9D">
      <w:pPr>
        <w:pStyle w:val="ParagrapheIndent1"/>
        <w:spacing w:line="232" w:lineRule="exact"/>
        <w:jc w:val="both"/>
        <w:rPr>
          <w:rFonts w:asciiTheme="minorHAnsi" w:hAnsiTheme="minorHAnsi" w:cstheme="minorHAnsi"/>
          <w:color w:val="000000"/>
          <w:sz w:val="22"/>
          <w:szCs w:val="22"/>
        </w:rPr>
      </w:pPr>
      <w:r w:rsidRPr="00E52A9D">
        <w:rPr>
          <w:rFonts w:asciiTheme="minorHAnsi" w:hAnsiTheme="minorHAnsi" w:cstheme="minorHAnsi"/>
          <w:color w:val="000000"/>
          <w:sz w:val="22"/>
          <w:szCs w:val="22"/>
        </w:rPr>
        <w:t>- Assurance "Dommages-ouvrages" garantissant les travaux de réparation des dommages couverts par la garantie décennale des constructeurs (dommages apparents ou non lors de la réception de travaux)</w:t>
      </w:r>
    </w:p>
    <w:p w14:paraId="72A9BE45" w14:textId="77777777" w:rsidR="00B65DEC" w:rsidRPr="00E52A9D" w:rsidRDefault="00B65DEC">
      <w:pPr>
        <w:rPr>
          <w:rFonts w:asciiTheme="minorHAnsi" w:hAnsiTheme="minorHAnsi" w:cstheme="minorHAnsi"/>
          <w:sz w:val="22"/>
          <w:szCs w:val="22"/>
        </w:rPr>
      </w:pPr>
    </w:p>
    <w:p w14:paraId="72A9BE46" w14:textId="77777777" w:rsidR="00B65DEC" w:rsidRDefault="007E1D9D">
      <w:pPr>
        <w:pStyle w:val="ParagrapheIndent1"/>
        <w:spacing w:line="232" w:lineRule="exact"/>
        <w:jc w:val="both"/>
        <w:rPr>
          <w:rFonts w:asciiTheme="minorHAnsi" w:hAnsiTheme="minorHAnsi" w:cstheme="minorHAnsi"/>
          <w:color w:val="000000"/>
          <w:sz w:val="22"/>
          <w:szCs w:val="22"/>
        </w:rPr>
      </w:pPr>
      <w:r w:rsidRPr="00E52A9D">
        <w:rPr>
          <w:rFonts w:asciiTheme="minorHAnsi" w:hAnsiTheme="minorHAnsi" w:cstheme="minorHAnsi"/>
          <w:color w:val="000000"/>
          <w:sz w:val="22"/>
          <w:szCs w:val="22"/>
        </w:rPr>
        <w:t>- Assurance au titre de la responsabilité civile garantissant les dommages corporels, matériels et immatériels causés aux tiers lors de l’exécution des travaux</w:t>
      </w:r>
    </w:p>
    <w:p w14:paraId="72A9BE47" w14:textId="77777777" w:rsidR="00B65DEC" w:rsidRDefault="00B65DEC">
      <w:pPr>
        <w:pStyle w:val="ParagrapheIndent1"/>
        <w:spacing w:after="240" w:line="232" w:lineRule="exact"/>
        <w:jc w:val="both"/>
        <w:rPr>
          <w:rFonts w:asciiTheme="minorHAnsi" w:hAnsiTheme="minorHAnsi" w:cstheme="minorHAnsi"/>
          <w:color w:val="000000"/>
          <w:sz w:val="22"/>
          <w:szCs w:val="22"/>
        </w:rPr>
      </w:pPr>
    </w:p>
    <w:p w14:paraId="72A9BE48" w14:textId="77777777" w:rsidR="00B65DEC" w:rsidRDefault="007E1D9D">
      <w:pPr>
        <w:pStyle w:val="Titre1"/>
        <w:shd w:val="clear" w:color="FD2456" w:fill="FD2456"/>
        <w:rPr>
          <w:rFonts w:asciiTheme="minorHAnsi" w:eastAsia="Trebuchet MS" w:hAnsiTheme="minorHAnsi" w:cstheme="minorHAnsi"/>
          <w:color w:val="FFFFFF"/>
          <w:sz w:val="28"/>
        </w:rPr>
      </w:pPr>
      <w:bookmarkStart w:id="127" w:name="ArtL1_CCAP-1-A33"/>
      <w:bookmarkStart w:id="128" w:name="_Toc202536036"/>
      <w:bookmarkEnd w:id="127"/>
      <w:r>
        <w:rPr>
          <w:rFonts w:asciiTheme="minorHAnsi" w:eastAsia="Trebuchet MS" w:hAnsiTheme="minorHAnsi" w:cstheme="minorHAnsi"/>
          <w:color w:val="FFFFFF"/>
          <w:sz w:val="28"/>
        </w:rPr>
        <w:t>17 - Clause de réexamen</w:t>
      </w:r>
      <w:bookmarkEnd w:id="128"/>
    </w:p>
    <w:p w14:paraId="72A9BE49" w14:textId="77777777" w:rsidR="00B65DEC" w:rsidRDefault="007E1D9D">
      <w:pPr>
        <w:spacing w:line="60" w:lineRule="exact"/>
        <w:rPr>
          <w:rFonts w:asciiTheme="minorHAnsi" w:hAnsiTheme="minorHAnsi" w:cstheme="minorHAnsi"/>
          <w:sz w:val="6"/>
        </w:rPr>
      </w:pPr>
      <w:r>
        <w:rPr>
          <w:rFonts w:asciiTheme="minorHAnsi" w:hAnsiTheme="minorHAnsi" w:cstheme="minorHAnsi"/>
        </w:rPr>
        <w:t xml:space="preserve"> </w:t>
      </w:r>
    </w:p>
    <w:p w14:paraId="72A9BE4A" w14:textId="77777777" w:rsidR="00B65DEC" w:rsidRDefault="007E1D9D">
      <w:pPr>
        <w:pStyle w:val="ParagrapheIndent1"/>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Une procédure de réexamen des conditions d'exécution du marché peut être menée en application des articles L. 2194-1 1° et R. 2194-1 du Code de la commande publique. Toute modification des conditions d'exécution acceptée à l'issue de cette procédure de réexamen fait l'objet d'un avenant au présent marché.</w:t>
      </w:r>
    </w:p>
    <w:p w14:paraId="72A9BE4B" w14:textId="77777777" w:rsidR="00B65DEC" w:rsidRDefault="00B65DEC">
      <w:pPr>
        <w:pStyle w:val="ParagrapheIndent1"/>
        <w:spacing w:line="232" w:lineRule="exact"/>
        <w:jc w:val="both"/>
        <w:rPr>
          <w:rFonts w:asciiTheme="minorHAnsi" w:hAnsiTheme="minorHAnsi" w:cstheme="minorHAnsi"/>
          <w:color w:val="000000"/>
          <w:sz w:val="22"/>
          <w:szCs w:val="22"/>
        </w:rPr>
      </w:pPr>
    </w:p>
    <w:p w14:paraId="72A9BE4C" w14:textId="77777777" w:rsidR="00B65DEC" w:rsidRDefault="007E1D9D">
      <w:pPr>
        <w:pStyle w:val="ParagrapheIndent1"/>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Cette procédure s'applique lorsque la teneur des modifications n'est pas prévue initialement dans le marché, et ce pendant toute la durée de son exécution.</w:t>
      </w:r>
    </w:p>
    <w:p w14:paraId="72A9BE4D" w14:textId="77777777" w:rsidR="00B65DEC" w:rsidRDefault="00B65DEC">
      <w:pPr>
        <w:pStyle w:val="ParagrapheIndent1"/>
        <w:spacing w:line="232" w:lineRule="exact"/>
        <w:jc w:val="both"/>
        <w:rPr>
          <w:rFonts w:asciiTheme="minorHAnsi" w:hAnsiTheme="minorHAnsi" w:cstheme="minorHAnsi"/>
          <w:color w:val="000000"/>
        </w:rPr>
      </w:pPr>
    </w:p>
    <w:p w14:paraId="72A9BE4E" w14:textId="77777777" w:rsidR="00B65DEC" w:rsidRDefault="007E1D9D">
      <w:pPr>
        <w:pStyle w:val="ParagrapheIndent1"/>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La présente clause n'implique pas un droit acquis au réexamen des conditions d'exécution. Le cas échéant, le titulaire doit notamment produire tous les justificatifs nécessaires à l'instruction de la demande. Le pouvoir adjudicateur peut également procéder à un contrôle des informations données par le titulaire.</w:t>
      </w:r>
    </w:p>
    <w:p w14:paraId="72A9BE4F" w14:textId="77777777" w:rsidR="00B65DEC" w:rsidRDefault="00B65DEC">
      <w:pPr>
        <w:pStyle w:val="ParagrapheIndent1"/>
        <w:spacing w:line="232" w:lineRule="exact"/>
        <w:jc w:val="both"/>
        <w:rPr>
          <w:rFonts w:asciiTheme="minorHAnsi" w:hAnsiTheme="minorHAnsi" w:cstheme="minorHAnsi"/>
          <w:color w:val="000000"/>
          <w:sz w:val="22"/>
          <w:szCs w:val="22"/>
        </w:rPr>
      </w:pPr>
    </w:p>
    <w:p w14:paraId="72A9BE50" w14:textId="77777777" w:rsidR="00B65DEC" w:rsidRDefault="007E1D9D">
      <w:pPr>
        <w:pStyle w:val="ParagrapheIndent1"/>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Si le principe et les conditions de mise en œuvre du réexamen sont acceptés par les parties, il trouve à s'appliquer quel que soit le montant des modifications qu'il induit.</w:t>
      </w:r>
    </w:p>
    <w:p w14:paraId="72A9BE51" w14:textId="77777777" w:rsidR="00B65DEC" w:rsidRDefault="00B65DEC">
      <w:pPr>
        <w:pStyle w:val="ParagrapheIndent1"/>
        <w:spacing w:line="232" w:lineRule="exact"/>
        <w:jc w:val="both"/>
        <w:rPr>
          <w:rFonts w:asciiTheme="minorHAnsi" w:hAnsiTheme="minorHAnsi" w:cstheme="minorHAnsi"/>
          <w:color w:val="000000"/>
          <w:sz w:val="22"/>
          <w:szCs w:val="22"/>
        </w:rPr>
      </w:pPr>
    </w:p>
    <w:p w14:paraId="72A9BE52" w14:textId="77777777" w:rsidR="00B65DEC" w:rsidRDefault="007E1D9D">
      <w:pPr>
        <w:pStyle w:val="ParagrapheIndent1"/>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L'initiative de la demande de réexamen appartient aux deux parties, et la procédure de réexamen n'interrompt en aucun cas l'exécution des prestations.</w:t>
      </w:r>
    </w:p>
    <w:p w14:paraId="72A9BE53" w14:textId="77777777" w:rsidR="00B65DEC" w:rsidRDefault="007E1D9D">
      <w:pPr>
        <w:pStyle w:val="ParagrapheIndent1"/>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La demande doit être transmise par tout moyen matériel ou dématérialisé permettant de déterminer de façon certaine la date de sa réception.</w:t>
      </w:r>
    </w:p>
    <w:p w14:paraId="72A9BE54" w14:textId="77777777" w:rsidR="00B65DEC" w:rsidRPr="00730844" w:rsidRDefault="007E1D9D">
      <w:pPr>
        <w:pStyle w:val="ParagrapheIndent1"/>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A compter de la date de réception de la demande, la partie destinatrice dispose d'un délai de 15 jours pour se prononcer sur les conditions de réexamen. Si aucun accord n'est intervenu dans ce délai, il est convenu que la position du pouvoir adjudicateur est retenue par défaut, cette stipulation ne valant pas renonciation </w:t>
      </w:r>
      <w:r w:rsidRPr="00730844">
        <w:rPr>
          <w:rFonts w:asciiTheme="minorHAnsi" w:hAnsiTheme="minorHAnsi" w:cstheme="minorHAnsi"/>
          <w:color w:val="000000"/>
          <w:sz w:val="22"/>
          <w:szCs w:val="22"/>
        </w:rPr>
        <w:t>à recours pour le titulaire.</w:t>
      </w:r>
    </w:p>
    <w:p w14:paraId="72A9BE55" w14:textId="77777777" w:rsidR="00B65DEC" w:rsidRPr="00730844" w:rsidRDefault="00B65DEC">
      <w:pPr>
        <w:pStyle w:val="ParagrapheIndent1"/>
        <w:spacing w:line="232" w:lineRule="exact"/>
        <w:jc w:val="both"/>
        <w:rPr>
          <w:rFonts w:asciiTheme="minorHAnsi" w:hAnsiTheme="minorHAnsi" w:cstheme="minorHAnsi"/>
          <w:color w:val="000000"/>
          <w:sz w:val="22"/>
          <w:szCs w:val="22"/>
        </w:rPr>
      </w:pPr>
    </w:p>
    <w:p w14:paraId="72A9BE56" w14:textId="77777777" w:rsidR="00B65DEC" w:rsidRPr="00730844" w:rsidRDefault="007E1D9D">
      <w:pPr>
        <w:pStyle w:val="ParagrapheIndent1"/>
        <w:spacing w:line="232" w:lineRule="exact"/>
        <w:jc w:val="both"/>
        <w:rPr>
          <w:rFonts w:asciiTheme="minorHAnsi" w:hAnsiTheme="minorHAnsi" w:cstheme="minorHAnsi"/>
          <w:color w:val="000000"/>
          <w:sz w:val="22"/>
          <w:szCs w:val="22"/>
          <w:u w:val="single"/>
        </w:rPr>
      </w:pPr>
      <w:r w:rsidRPr="00730844">
        <w:rPr>
          <w:rFonts w:asciiTheme="minorHAnsi" w:hAnsiTheme="minorHAnsi" w:cstheme="minorHAnsi"/>
          <w:color w:val="000000"/>
          <w:sz w:val="22"/>
          <w:szCs w:val="22"/>
          <w:u w:val="single"/>
        </w:rPr>
        <w:t>La procédure de réexamen ainsi définie peut-être initiée dans les cas suivants :</w:t>
      </w:r>
    </w:p>
    <w:p w14:paraId="72A9BE57" w14:textId="77777777" w:rsidR="00B65DEC" w:rsidRPr="00730844" w:rsidRDefault="00B65DEC">
      <w:pPr>
        <w:pStyle w:val="ParagrapheIndent1"/>
        <w:spacing w:line="232" w:lineRule="exact"/>
        <w:jc w:val="both"/>
        <w:rPr>
          <w:rFonts w:asciiTheme="minorHAnsi" w:hAnsiTheme="minorHAnsi" w:cstheme="minorHAnsi"/>
          <w:color w:val="000000"/>
          <w:sz w:val="22"/>
          <w:szCs w:val="22"/>
        </w:rPr>
      </w:pPr>
    </w:p>
    <w:p w14:paraId="72A9BE58" w14:textId="77777777" w:rsidR="00B65DEC" w:rsidRPr="00730844" w:rsidRDefault="007E1D9D">
      <w:pPr>
        <w:pStyle w:val="ParagrapheIndent1"/>
        <w:spacing w:line="232" w:lineRule="exact"/>
        <w:jc w:val="both"/>
        <w:rPr>
          <w:rFonts w:asciiTheme="minorHAnsi" w:hAnsiTheme="minorHAnsi" w:cstheme="minorHAnsi"/>
          <w:color w:val="000000"/>
          <w:sz w:val="22"/>
          <w:szCs w:val="22"/>
        </w:rPr>
      </w:pPr>
      <w:r w:rsidRPr="00730844">
        <w:rPr>
          <w:rFonts w:asciiTheme="minorHAnsi" w:hAnsiTheme="minorHAnsi" w:cstheme="minorHAnsi"/>
          <w:color w:val="000000"/>
          <w:sz w:val="22"/>
          <w:szCs w:val="22"/>
        </w:rPr>
        <w:t>* En cas de modification de l’ordre d’exécution des travaux.</w:t>
      </w:r>
    </w:p>
    <w:p w14:paraId="72A9BE59" w14:textId="77777777" w:rsidR="00B65DEC" w:rsidRPr="00730844" w:rsidRDefault="007E1D9D">
      <w:pPr>
        <w:pStyle w:val="ParagrapheIndent1"/>
        <w:spacing w:line="232" w:lineRule="exact"/>
        <w:jc w:val="both"/>
        <w:rPr>
          <w:rFonts w:asciiTheme="minorHAnsi" w:hAnsiTheme="minorHAnsi" w:cstheme="minorHAnsi"/>
          <w:color w:val="000000"/>
          <w:sz w:val="22"/>
          <w:szCs w:val="22"/>
        </w:rPr>
      </w:pPr>
      <w:r w:rsidRPr="00730844">
        <w:rPr>
          <w:rFonts w:asciiTheme="minorHAnsi" w:hAnsiTheme="minorHAnsi" w:cstheme="minorHAnsi"/>
          <w:color w:val="000000"/>
          <w:sz w:val="22"/>
          <w:szCs w:val="22"/>
        </w:rPr>
        <w:t xml:space="preserve">* En cas d’évolution importante du coût des matières premières </w:t>
      </w:r>
      <w:proofErr w:type="gramStart"/>
      <w:r w:rsidRPr="00730844">
        <w:rPr>
          <w:rFonts w:asciiTheme="minorHAnsi" w:hAnsiTheme="minorHAnsi" w:cstheme="minorHAnsi"/>
          <w:color w:val="000000"/>
          <w:sz w:val="22"/>
          <w:szCs w:val="22"/>
        </w:rPr>
        <w:t>ayant</w:t>
      </w:r>
      <w:proofErr w:type="gramEnd"/>
      <w:r w:rsidRPr="00730844">
        <w:rPr>
          <w:rFonts w:asciiTheme="minorHAnsi" w:hAnsiTheme="minorHAnsi" w:cstheme="minorHAnsi"/>
          <w:color w:val="000000"/>
          <w:sz w:val="22"/>
          <w:szCs w:val="22"/>
        </w:rPr>
        <w:t xml:space="preserve"> des conséquences importantes sur l’équilibre financier du marché.</w:t>
      </w:r>
    </w:p>
    <w:p w14:paraId="72A9BE5A" w14:textId="77777777" w:rsidR="00B65DEC" w:rsidRDefault="00B65DEC">
      <w:pPr>
        <w:rPr>
          <w:highlight w:val="yellow"/>
        </w:rPr>
      </w:pPr>
    </w:p>
    <w:p w14:paraId="72A9BE5B" w14:textId="77777777" w:rsidR="00B65DEC" w:rsidRDefault="007E1D9D">
      <w:pPr>
        <w:pStyle w:val="Titre1"/>
        <w:shd w:val="clear" w:color="FD2456" w:fill="FD2456"/>
        <w:rPr>
          <w:rFonts w:asciiTheme="minorHAnsi" w:eastAsia="Trebuchet MS" w:hAnsiTheme="minorHAnsi" w:cstheme="minorHAnsi"/>
          <w:color w:val="FFFFFF"/>
          <w:sz w:val="28"/>
        </w:rPr>
      </w:pPr>
      <w:bookmarkStart w:id="129" w:name="ArtL1_CCAP-1-A34"/>
      <w:bookmarkStart w:id="130" w:name="_Toc202536037"/>
      <w:bookmarkEnd w:id="129"/>
      <w:r>
        <w:rPr>
          <w:rFonts w:asciiTheme="minorHAnsi" w:eastAsia="Trebuchet MS" w:hAnsiTheme="minorHAnsi" w:cstheme="minorHAnsi"/>
          <w:color w:val="FFFFFF"/>
          <w:sz w:val="28"/>
        </w:rPr>
        <w:t>18 - Résiliation du contrat</w:t>
      </w:r>
      <w:bookmarkEnd w:id="130"/>
    </w:p>
    <w:p w14:paraId="72A9BE5C" w14:textId="77777777" w:rsidR="00B65DEC" w:rsidRDefault="007E1D9D">
      <w:pPr>
        <w:spacing w:line="60" w:lineRule="exact"/>
        <w:rPr>
          <w:rFonts w:asciiTheme="minorHAnsi" w:hAnsiTheme="minorHAnsi" w:cstheme="minorHAnsi"/>
          <w:sz w:val="6"/>
        </w:rPr>
      </w:pPr>
      <w:r>
        <w:rPr>
          <w:rFonts w:asciiTheme="minorHAnsi" w:hAnsiTheme="minorHAnsi" w:cstheme="minorHAnsi"/>
        </w:rPr>
        <w:t xml:space="preserve"> </w:t>
      </w:r>
    </w:p>
    <w:p w14:paraId="72A9BE5D" w14:textId="77777777" w:rsidR="00B65DEC" w:rsidRDefault="007E1D9D">
      <w:pPr>
        <w:pStyle w:val="Titre2"/>
        <w:ind w:left="280"/>
        <w:rPr>
          <w:rFonts w:asciiTheme="minorHAnsi" w:eastAsia="Trebuchet MS" w:hAnsiTheme="minorHAnsi" w:cstheme="minorHAnsi"/>
          <w:i w:val="0"/>
          <w:color w:val="000000"/>
          <w:sz w:val="22"/>
          <w:szCs w:val="22"/>
        </w:rPr>
      </w:pPr>
      <w:bookmarkStart w:id="131" w:name="ArtL2_CCAP-1-A34.2"/>
      <w:bookmarkStart w:id="132" w:name="_Toc202536038"/>
      <w:bookmarkEnd w:id="131"/>
      <w:r>
        <w:rPr>
          <w:rFonts w:asciiTheme="minorHAnsi" w:eastAsia="Trebuchet MS" w:hAnsiTheme="minorHAnsi" w:cstheme="minorHAnsi"/>
          <w:i w:val="0"/>
          <w:color w:val="000000"/>
          <w:sz w:val="22"/>
          <w:szCs w:val="22"/>
        </w:rPr>
        <w:t>18.1 - Conditions de résiliation</w:t>
      </w:r>
      <w:bookmarkEnd w:id="132"/>
    </w:p>
    <w:p w14:paraId="72A9BE5E" w14:textId="77777777" w:rsidR="00B65DEC" w:rsidRDefault="007E1D9D">
      <w:pPr>
        <w:pStyle w:val="ParagrapheIndent2"/>
        <w:spacing w:after="240"/>
        <w:jc w:val="both"/>
        <w:rPr>
          <w:rFonts w:asciiTheme="minorHAnsi" w:hAnsiTheme="minorHAnsi" w:cstheme="minorHAnsi"/>
          <w:color w:val="000000"/>
          <w:sz w:val="22"/>
          <w:szCs w:val="22"/>
        </w:rPr>
      </w:pPr>
      <w:r>
        <w:rPr>
          <w:rFonts w:asciiTheme="minorHAnsi" w:hAnsiTheme="minorHAnsi" w:cstheme="minorHAnsi"/>
          <w:color w:val="000000"/>
          <w:sz w:val="22"/>
          <w:szCs w:val="22"/>
        </w:rPr>
        <w:t>Les conditions de résiliation du marché sont définies aux articles 49 à 53.2 du CCAG-Travaux.</w:t>
      </w:r>
    </w:p>
    <w:p w14:paraId="72A9BE5F" w14:textId="77777777" w:rsidR="00B65DEC" w:rsidRDefault="007E1D9D">
      <w:pPr>
        <w:pStyle w:val="ParagrapheIndent2"/>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En cas de résiliation du marché pour motif d'intérêt général par le pouvoir adjudicateur, le titulaire percevra à titre d'indemnisation une somme forfaitaire calculée en appliquant au montant initial hors TVA, diminué du montant hors TVA non révisé des prestations admises, un pourcentage égal à 5,00 %.</w:t>
      </w:r>
    </w:p>
    <w:p w14:paraId="72A9BE60" w14:textId="77777777" w:rsidR="00B65DEC" w:rsidRDefault="007E1D9D">
      <w:pPr>
        <w:pStyle w:val="ParagrapheIndent2"/>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En cas d'inexactitude des documents et renseignements mentionnés aux articles R. 2143-3 et R. 2143-6 à R. 2143-10 du Code de la commande publique, ou de refus de produire les pièces prévues aux articles R. 1263-</w:t>
      </w:r>
      <w:r>
        <w:rPr>
          <w:rFonts w:asciiTheme="minorHAnsi" w:hAnsiTheme="minorHAnsi" w:cstheme="minorHAnsi"/>
          <w:color w:val="000000"/>
          <w:sz w:val="22"/>
          <w:szCs w:val="22"/>
        </w:rPr>
        <w:lastRenderedPageBreak/>
        <w:t>12, D. 8222-5 ou D. 8222-7 ou D. 8254-2 à D. 8254-5 du Code du travail conformément à l'article R. 2143-8 du Code de la commande publique, le contrat sera résilié aux torts du titulaire.</w:t>
      </w:r>
    </w:p>
    <w:p w14:paraId="72A9BE61" w14:textId="77777777" w:rsidR="00B65DEC" w:rsidRDefault="007E1D9D">
      <w:pPr>
        <w:pStyle w:val="ParagrapheIndent2"/>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Le pouvoir adjudicateur se réserve la possibilité de faire exécuter par un tiers les prestations aux frais et risques du titulaire.</w:t>
      </w:r>
    </w:p>
    <w:p w14:paraId="72A9BE62" w14:textId="77777777" w:rsidR="00B65DEC" w:rsidRDefault="007E1D9D">
      <w:pPr>
        <w:pStyle w:val="Titre2"/>
        <w:ind w:left="280"/>
        <w:rPr>
          <w:rFonts w:asciiTheme="minorHAnsi" w:eastAsia="Trebuchet MS" w:hAnsiTheme="minorHAnsi" w:cstheme="minorHAnsi"/>
          <w:i w:val="0"/>
          <w:color w:val="000000"/>
          <w:sz w:val="22"/>
          <w:szCs w:val="22"/>
        </w:rPr>
      </w:pPr>
      <w:bookmarkStart w:id="133" w:name="ArtL2_CCAP-1-A34.3"/>
      <w:bookmarkStart w:id="134" w:name="_Toc202536039"/>
      <w:bookmarkEnd w:id="133"/>
      <w:r>
        <w:rPr>
          <w:rFonts w:asciiTheme="minorHAnsi" w:eastAsia="Trebuchet MS" w:hAnsiTheme="minorHAnsi" w:cstheme="minorHAnsi"/>
          <w:i w:val="0"/>
          <w:color w:val="000000"/>
          <w:sz w:val="22"/>
          <w:szCs w:val="22"/>
        </w:rPr>
        <w:t>18.2 - Redressement ou liquidation judiciaire</w:t>
      </w:r>
      <w:bookmarkEnd w:id="134"/>
    </w:p>
    <w:p w14:paraId="72A9BE63" w14:textId="77777777" w:rsidR="00B65DEC" w:rsidRDefault="007E1D9D">
      <w:pPr>
        <w:pStyle w:val="ParagrapheIndent2"/>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Le jugement instituant le redressement ou la liquidation judiciaire est notifié immédiatement au pouvoir adjudicateur par le titulaire du marché. Il en va de même de tout jugement ou décision susceptible d'avoir un effet sur l'exécution du marché.</w:t>
      </w:r>
    </w:p>
    <w:p w14:paraId="72A9BE64" w14:textId="77777777" w:rsidR="00B65DEC" w:rsidRDefault="00B65DEC">
      <w:pPr>
        <w:pStyle w:val="ParagrapheIndent2"/>
        <w:spacing w:line="232" w:lineRule="exact"/>
        <w:jc w:val="both"/>
        <w:rPr>
          <w:rFonts w:asciiTheme="minorHAnsi" w:hAnsiTheme="minorHAnsi" w:cstheme="minorHAnsi"/>
          <w:color w:val="000000"/>
          <w:sz w:val="22"/>
          <w:szCs w:val="22"/>
        </w:rPr>
      </w:pPr>
    </w:p>
    <w:p w14:paraId="72A9BE65" w14:textId="77777777" w:rsidR="00B65DEC" w:rsidRDefault="007E1D9D">
      <w:pPr>
        <w:pStyle w:val="ParagrapheIndent2"/>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2A9BE66" w14:textId="77777777" w:rsidR="00B65DEC" w:rsidRDefault="00B65DEC">
      <w:pPr>
        <w:pStyle w:val="ParagrapheIndent2"/>
        <w:spacing w:line="232" w:lineRule="exact"/>
        <w:jc w:val="both"/>
        <w:rPr>
          <w:rFonts w:asciiTheme="minorHAnsi" w:hAnsiTheme="minorHAnsi" w:cstheme="minorHAnsi"/>
          <w:color w:val="000000"/>
          <w:sz w:val="22"/>
          <w:szCs w:val="22"/>
        </w:rPr>
      </w:pPr>
    </w:p>
    <w:p w14:paraId="72A9BE67" w14:textId="77777777" w:rsidR="00B65DEC" w:rsidRDefault="007E1D9D">
      <w:pPr>
        <w:pStyle w:val="ParagrapheIndent2"/>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En cas de réponse négative ou de l'absence de réponse dans le délai d'un mois à compter de l'envoi de la </w:t>
      </w:r>
    </w:p>
    <w:p w14:paraId="72A9BE68" w14:textId="77777777" w:rsidR="00B65DEC" w:rsidRDefault="007E1D9D">
      <w:pPr>
        <w:pStyle w:val="ParagrapheIndent2"/>
        <w:spacing w:line="232" w:lineRule="exact"/>
        <w:jc w:val="both"/>
        <w:rPr>
          <w:rFonts w:asciiTheme="minorHAnsi" w:hAnsiTheme="minorHAnsi" w:cstheme="minorHAnsi"/>
          <w:color w:val="000000"/>
          <w:sz w:val="22"/>
          <w:szCs w:val="22"/>
        </w:rPr>
      </w:pPr>
      <w:proofErr w:type="gramStart"/>
      <w:r>
        <w:rPr>
          <w:rFonts w:asciiTheme="minorHAnsi" w:hAnsiTheme="minorHAnsi" w:cstheme="minorHAnsi"/>
          <w:color w:val="000000"/>
          <w:sz w:val="22"/>
          <w:szCs w:val="22"/>
        </w:rPr>
        <w:t>mise</w:t>
      </w:r>
      <w:proofErr w:type="gramEnd"/>
      <w:r>
        <w:rPr>
          <w:rFonts w:asciiTheme="minorHAnsi" w:hAnsiTheme="minorHAnsi" w:cstheme="minorHAnsi"/>
          <w:color w:val="000000"/>
          <w:sz w:val="22"/>
          <w:szCs w:val="22"/>
        </w:rPr>
        <w:t xml:space="preserv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72A9BE69" w14:textId="77777777" w:rsidR="00B65DEC" w:rsidRDefault="00B65DEC">
      <w:pPr>
        <w:pStyle w:val="ParagrapheIndent2"/>
        <w:spacing w:line="232" w:lineRule="exact"/>
        <w:jc w:val="both"/>
        <w:rPr>
          <w:rFonts w:asciiTheme="minorHAnsi" w:hAnsiTheme="minorHAnsi" w:cstheme="minorHAnsi"/>
          <w:color w:val="000000"/>
          <w:sz w:val="22"/>
          <w:szCs w:val="22"/>
        </w:rPr>
      </w:pPr>
    </w:p>
    <w:p w14:paraId="72A9BE6A" w14:textId="77777777" w:rsidR="00B65DEC" w:rsidRDefault="007E1D9D">
      <w:pPr>
        <w:pStyle w:val="ParagrapheIndent2"/>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La résiliation prend effet à la date de décision de l'administrateur, du liquidateur ou du titulaire de renoncer à poursuivre l'exécution du marché, ou à l'expiration du délai d'un mois ci-dessus. Elle n'ouvre droit, pour le titulaire, à aucune indemnité.</w:t>
      </w:r>
    </w:p>
    <w:p w14:paraId="72A9BE6B" w14:textId="77777777" w:rsidR="00B65DEC" w:rsidRDefault="00B65DEC"/>
    <w:p w14:paraId="72A9BE6C" w14:textId="77777777" w:rsidR="00B65DEC" w:rsidRDefault="007E1D9D">
      <w:pPr>
        <w:pStyle w:val="Titre1"/>
        <w:shd w:val="clear" w:color="FD2456" w:fill="FD2456"/>
        <w:rPr>
          <w:rFonts w:asciiTheme="minorHAnsi" w:eastAsia="Trebuchet MS" w:hAnsiTheme="minorHAnsi" w:cstheme="minorHAnsi"/>
          <w:color w:val="FFFFFF"/>
          <w:sz w:val="28"/>
        </w:rPr>
      </w:pPr>
      <w:bookmarkStart w:id="135" w:name="ArtL1_CCAP-1-A35"/>
      <w:bookmarkStart w:id="136" w:name="_Toc202536040"/>
      <w:bookmarkEnd w:id="135"/>
      <w:r>
        <w:rPr>
          <w:rFonts w:asciiTheme="minorHAnsi" w:eastAsia="Trebuchet MS" w:hAnsiTheme="minorHAnsi" w:cstheme="minorHAnsi"/>
          <w:color w:val="FFFFFF"/>
          <w:sz w:val="28"/>
        </w:rPr>
        <w:t>19 - Règlement des litiges et langues</w:t>
      </w:r>
      <w:bookmarkEnd w:id="136"/>
    </w:p>
    <w:p w14:paraId="72A9BE6D" w14:textId="77777777" w:rsidR="00B65DEC" w:rsidRDefault="007E1D9D">
      <w:pPr>
        <w:spacing w:line="60" w:lineRule="exact"/>
        <w:rPr>
          <w:rFonts w:asciiTheme="minorHAnsi" w:hAnsiTheme="minorHAnsi" w:cstheme="minorHAnsi"/>
          <w:sz w:val="6"/>
        </w:rPr>
      </w:pPr>
      <w:r>
        <w:rPr>
          <w:rFonts w:asciiTheme="minorHAnsi" w:hAnsiTheme="minorHAnsi" w:cstheme="minorHAnsi"/>
        </w:rPr>
        <w:t xml:space="preserve"> </w:t>
      </w:r>
    </w:p>
    <w:p w14:paraId="72A9BE6E" w14:textId="77777777" w:rsidR="00B65DEC" w:rsidRDefault="007E1D9D">
      <w:pPr>
        <w:pStyle w:val="ParagrapheIndent1"/>
        <w:spacing w:after="240"/>
        <w:jc w:val="both"/>
        <w:rPr>
          <w:rFonts w:asciiTheme="minorHAnsi" w:hAnsiTheme="minorHAnsi" w:cstheme="minorHAnsi"/>
          <w:color w:val="000000"/>
          <w:sz w:val="22"/>
          <w:szCs w:val="22"/>
        </w:rPr>
      </w:pPr>
      <w:r>
        <w:rPr>
          <w:rFonts w:asciiTheme="minorHAnsi" w:hAnsiTheme="minorHAnsi" w:cstheme="minorHAnsi"/>
          <w:color w:val="000000"/>
          <w:sz w:val="22"/>
          <w:szCs w:val="22"/>
        </w:rPr>
        <w:t>En cas de litige, seul le Tribunal Administratif de Besançon est compétent en la matière.</w:t>
      </w:r>
    </w:p>
    <w:p w14:paraId="72A9BE6F" w14:textId="77777777" w:rsidR="00B65DEC" w:rsidRDefault="007E1D9D">
      <w:pPr>
        <w:pStyle w:val="ParagrapheIndent1"/>
        <w:spacing w:after="240"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14:paraId="72A9BE70" w14:textId="77777777" w:rsidR="00B65DEC" w:rsidRDefault="007E1D9D">
      <w:pPr>
        <w:pStyle w:val="Titre1"/>
        <w:shd w:val="clear" w:color="FD2456" w:fill="FD2456"/>
        <w:rPr>
          <w:rFonts w:asciiTheme="minorHAnsi" w:eastAsia="Trebuchet MS" w:hAnsiTheme="minorHAnsi" w:cstheme="minorHAnsi"/>
          <w:color w:val="FFFFFF"/>
          <w:sz w:val="28"/>
        </w:rPr>
      </w:pPr>
      <w:bookmarkStart w:id="137" w:name="ArtL1_CCAP-1-A38"/>
      <w:bookmarkStart w:id="138" w:name="_Toc202536041"/>
      <w:bookmarkEnd w:id="137"/>
      <w:r>
        <w:rPr>
          <w:rFonts w:asciiTheme="minorHAnsi" w:eastAsia="Trebuchet MS" w:hAnsiTheme="minorHAnsi" w:cstheme="minorHAnsi"/>
          <w:color w:val="FFFFFF"/>
          <w:sz w:val="28"/>
        </w:rPr>
        <w:t>20 - Dérogations</w:t>
      </w:r>
      <w:bookmarkEnd w:id="138"/>
    </w:p>
    <w:p w14:paraId="72A9BE71" w14:textId="77777777" w:rsidR="00B65DEC" w:rsidRDefault="007E1D9D">
      <w:pPr>
        <w:spacing w:line="60" w:lineRule="exact"/>
        <w:rPr>
          <w:rFonts w:asciiTheme="minorHAnsi" w:hAnsiTheme="minorHAnsi" w:cstheme="minorHAnsi"/>
          <w:sz w:val="6"/>
        </w:rPr>
      </w:pPr>
      <w:r>
        <w:rPr>
          <w:rFonts w:asciiTheme="minorHAnsi" w:hAnsiTheme="minorHAnsi" w:cstheme="minorHAnsi"/>
        </w:rPr>
        <w:t xml:space="preserve"> </w:t>
      </w:r>
    </w:p>
    <w:p w14:paraId="72A9BE72" w14:textId="77777777" w:rsidR="00B65DEC" w:rsidRDefault="007E1D9D">
      <w:pPr>
        <w:pStyle w:val="ParagrapheIndent1"/>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L'article 3 du CCAP déroge à l'article 4.1 du CCAG - Travaux</w:t>
      </w:r>
    </w:p>
    <w:p w14:paraId="72A9BE73" w14:textId="77777777" w:rsidR="00B65DEC" w:rsidRDefault="007E1D9D">
      <w:pPr>
        <w:pStyle w:val="ParagrapheIndent1"/>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L'article 5 du CCAP déroge à l'article 5.2 du CCAG - Travaux</w:t>
      </w:r>
    </w:p>
    <w:p w14:paraId="72A9BE74" w14:textId="77777777" w:rsidR="00B65DEC" w:rsidRDefault="007E1D9D">
      <w:pPr>
        <w:pStyle w:val="ParagrapheIndent1"/>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L'article 10.1 du CCAP déroge à l'article 12.4.2 du CCAG - Travaux</w:t>
      </w:r>
    </w:p>
    <w:p w14:paraId="72A9BE75" w14:textId="77777777" w:rsidR="00B65DEC" w:rsidRDefault="007E1D9D">
      <w:pPr>
        <w:pStyle w:val="ParagrapheIndent1"/>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L'article 11.3.1 du CCAP déroge à l'article 28.1 du CCAG - Travaux</w:t>
      </w:r>
    </w:p>
    <w:p w14:paraId="72A9BE76" w14:textId="77777777" w:rsidR="00B65DEC" w:rsidRDefault="007E1D9D">
      <w:pPr>
        <w:pStyle w:val="ParagrapheIndent1"/>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L'article 12 du CCAP déroge à l'article 20.2 du CCAG - Travaux</w:t>
      </w:r>
    </w:p>
    <w:p w14:paraId="72A9BE77" w14:textId="77777777" w:rsidR="00B65DEC" w:rsidRDefault="007E1D9D">
      <w:pPr>
        <w:pStyle w:val="ParagrapheIndent1"/>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L'article 13.1.1 du CCAP déroge aux articles 41.1 et 41.3 du CCAG - Travaux</w:t>
      </w:r>
    </w:p>
    <w:p w14:paraId="72A9BE78" w14:textId="4A4464E3" w:rsidR="00B65DEC" w:rsidRDefault="007E1D9D">
      <w:pPr>
        <w:pStyle w:val="ParagrapheIndent1"/>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L'article 15.1 du CCAP déroge à l'article 19.2 du CCAG - Travaux</w:t>
      </w:r>
    </w:p>
    <w:p w14:paraId="72A9BE7B" w14:textId="77777777" w:rsidR="00B65DEC" w:rsidRDefault="007E1D9D">
      <w:pPr>
        <w:pStyle w:val="ParagrapheIndent1"/>
        <w:spacing w:line="232" w:lineRule="exact"/>
        <w:jc w:val="both"/>
        <w:rPr>
          <w:rFonts w:asciiTheme="minorHAnsi" w:hAnsiTheme="minorHAnsi" w:cstheme="minorHAnsi"/>
          <w:color w:val="000000"/>
          <w:sz w:val="22"/>
          <w:szCs w:val="22"/>
        </w:rPr>
      </w:pPr>
      <w:r>
        <w:rPr>
          <w:rFonts w:asciiTheme="minorHAnsi" w:hAnsiTheme="minorHAnsi" w:cstheme="minorHAnsi"/>
          <w:color w:val="000000"/>
          <w:sz w:val="22"/>
          <w:szCs w:val="22"/>
        </w:rPr>
        <w:t>- L'article 16 du CCAP déroge à l'article 8.1.3 du CCAG – Travaux</w:t>
      </w:r>
    </w:p>
    <w:p w14:paraId="6F22E899" w14:textId="77777777" w:rsidR="00CE6351" w:rsidRPr="00CE6351" w:rsidRDefault="00CE6351" w:rsidP="00CE6351"/>
    <w:p w14:paraId="72A9BE7C" w14:textId="77777777" w:rsidR="00B65DEC" w:rsidRDefault="00B65DEC">
      <w:pPr>
        <w:jc w:val="center"/>
        <w:rPr>
          <w:rFonts w:asciiTheme="minorHAnsi" w:hAnsiTheme="minorHAnsi" w:cstheme="minorHAnsi"/>
          <w:sz w:val="22"/>
          <w:szCs w:val="22"/>
        </w:rPr>
      </w:pPr>
    </w:p>
    <w:p w14:paraId="72A9BE7D" w14:textId="77777777" w:rsidR="00B65DEC" w:rsidRDefault="007E1D9D">
      <w:pPr>
        <w:jc w:val="center"/>
        <w:rPr>
          <w:rFonts w:asciiTheme="minorHAnsi" w:hAnsiTheme="minorHAnsi" w:cstheme="minorHAnsi"/>
          <w:color w:val="548DD4" w:themeColor="text2" w:themeTint="99"/>
          <w:sz w:val="22"/>
          <w:szCs w:val="22"/>
        </w:rPr>
      </w:pPr>
      <w:r>
        <w:rPr>
          <w:rFonts w:asciiTheme="minorHAnsi" w:hAnsiTheme="minorHAnsi" w:cstheme="minorHAnsi"/>
          <w:color w:val="548DD4" w:themeColor="text2" w:themeTint="99"/>
          <w:sz w:val="22"/>
          <w:szCs w:val="22"/>
        </w:rPr>
        <w:t>…§§§…</w:t>
      </w:r>
    </w:p>
    <w:sectPr w:rsidR="00B65DEC">
      <w:footerReference w:type="default" r:id="rId25"/>
      <w:pgSz w:w="11900" w:h="16840"/>
      <w:pgMar w:top="851" w:right="1140" w:bottom="1140" w:left="1140" w:header="426"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839A7F" w14:textId="77777777" w:rsidR="00810F40" w:rsidRDefault="00810F40">
      <w:r>
        <w:separator/>
      </w:r>
    </w:p>
  </w:endnote>
  <w:endnote w:type="continuationSeparator" w:id="0">
    <w:p w14:paraId="424DA7E1" w14:textId="77777777" w:rsidR="00810F40" w:rsidRDefault="00810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7B2AD6" w14:textId="75AACA08" w:rsidR="00B40D3E" w:rsidRPr="00B40D3E" w:rsidRDefault="00B40D3E" w:rsidP="00B40D3E">
    <w:pPr>
      <w:pStyle w:val="Pieddepage0"/>
      <w:pBdr>
        <w:top w:val="single" w:sz="4" w:space="1" w:color="auto"/>
      </w:pBdr>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sidRPr="00B40D3E">
      <w:rPr>
        <w:rFonts w:asciiTheme="minorHAnsi" w:hAnsiTheme="minorHAnsi" w:cstheme="minorHAnsi"/>
        <w:b/>
        <w:sz w:val="16"/>
        <w:szCs w:val="16"/>
      </w:rPr>
      <w:t xml:space="preserve">Page </w:t>
    </w:r>
    <w:r w:rsidRPr="00B40D3E">
      <w:rPr>
        <w:rFonts w:asciiTheme="minorHAnsi" w:hAnsiTheme="minorHAnsi" w:cstheme="minorHAnsi"/>
        <w:b/>
        <w:sz w:val="16"/>
        <w:szCs w:val="16"/>
      </w:rPr>
      <w:fldChar w:fldCharType="begin"/>
    </w:r>
    <w:r w:rsidRPr="00B40D3E">
      <w:rPr>
        <w:rFonts w:asciiTheme="minorHAnsi" w:hAnsiTheme="minorHAnsi" w:cstheme="minorHAnsi"/>
        <w:b/>
        <w:sz w:val="16"/>
        <w:szCs w:val="16"/>
      </w:rPr>
      <w:instrText>PAGE  \* Arabic  \* MERGEFORMAT</w:instrText>
    </w:r>
    <w:r w:rsidRPr="00B40D3E">
      <w:rPr>
        <w:rFonts w:asciiTheme="minorHAnsi" w:hAnsiTheme="minorHAnsi" w:cstheme="minorHAnsi"/>
        <w:b/>
        <w:sz w:val="16"/>
        <w:szCs w:val="16"/>
      </w:rPr>
      <w:fldChar w:fldCharType="separate"/>
    </w:r>
    <w:r w:rsidRPr="00B40D3E">
      <w:rPr>
        <w:rFonts w:asciiTheme="minorHAnsi" w:hAnsiTheme="minorHAnsi" w:cstheme="minorHAnsi"/>
        <w:b/>
        <w:sz w:val="16"/>
        <w:szCs w:val="16"/>
      </w:rPr>
      <w:t>1</w:t>
    </w:r>
    <w:r w:rsidRPr="00B40D3E">
      <w:rPr>
        <w:rFonts w:asciiTheme="minorHAnsi" w:hAnsiTheme="minorHAnsi" w:cstheme="minorHAnsi"/>
        <w:b/>
        <w:sz w:val="16"/>
        <w:szCs w:val="16"/>
      </w:rPr>
      <w:fldChar w:fldCharType="end"/>
    </w:r>
    <w:r w:rsidRPr="00B40D3E">
      <w:rPr>
        <w:rFonts w:asciiTheme="minorHAnsi" w:hAnsiTheme="minorHAnsi" w:cstheme="minorHAnsi"/>
        <w:b/>
        <w:sz w:val="16"/>
        <w:szCs w:val="16"/>
      </w:rPr>
      <w:t xml:space="preserve"> sur </w:t>
    </w:r>
    <w:r w:rsidRPr="00B40D3E">
      <w:rPr>
        <w:rFonts w:asciiTheme="minorHAnsi" w:hAnsiTheme="minorHAnsi" w:cstheme="minorHAnsi"/>
        <w:b/>
        <w:sz w:val="16"/>
        <w:szCs w:val="16"/>
      </w:rPr>
      <w:fldChar w:fldCharType="begin"/>
    </w:r>
    <w:r w:rsidRPr="00B40D3E">
      <w:rPr>
        <w:rFonts w:asciiTheme="minorHAnsi" w:hAnsiTheme="minorHAnsi" w:cstheme="minorHAnsi"/>
        <w:b/>
        <w:sz w:val="16"/>
        <w:szCs w:val="16"/>
      </w:rPr>
      <w:instrText>NUMPAGES  \* Arabic  \* MERGEFORMAT</w:instrText>
    </w:r>
    <w:r w:rsidRPr="00B40D3E">
      <w:rPr>
        <w:rFonts w:asciiTheme="minorHAnsi" w:hAnsiTheme="minorHAnsi" w:cstheme="minorHAnsi"/>
        <w:b/>
        <w:sz w:val="16"/>
        <w:szCs w:val="16"/>
      </w:rPr>
      <w:fldChar w:fldCharType="separate"/>
    </w:r>
    <w:r w:rsidRPr="00B40D3E">
      <w:rPr>
        <w:rFonts w:asciiTheme="minorHAnsi" w:hAnsiTheme="minorHAnsi" w:cstheme="minorHAnsi"/>
        <w:b/>
        <w:sz w:val="16"/>
        <w:szCs w:val="16"/>
      </w:rPr>
      <w:t>20</w:t>
    </w:r>
    <w:r w:rsidRPr="00B40D3E">
      <w:rPr>
        <w:rFonts w:asciiTheme="minorHAnsi" w:hAnsiTheme="minorHAnsi" w:cstheme="minorHAnsi"/>
        <w:b/>
        <w:sz w:val="16"/>
        <w:szCs w:val="16"/>
      </w:rPr>
      <w:fldChar w:fldCharType="end"/>
    </w:r>
  </w:p>
  <w:p w14:paraId="6EEC2CAF" w14:textId="77777777" w:rsidR="00B40D3E" w:rsidRPr="00B40D3E" w:rsidRDefault="00B40D3E" w:rsidP="00B40D3E">
    <w:pPr>
      <w:pStyle w:val="Pieddepage0"/>
      <w:rPr>
        <w:rFonts w:asciiTheme="minorHAnsi" w:hAnsiTheme="minorHAnsi" w:cstheme="minorHAns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9BECD" w14:textId="77777777" w:rsidR="00B65DEC" w:rsidRDefault="00B65DEC">
    <w:pPr>
      <w:spacing w:line="24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6DEDBE" w14:textId="77777777" w:rsidR="00810F40" w:rsidRDefault="00810F40">
      <w:r>
        <w:separator/>
      </w:r>
    </w:p>
  </w:footnote>
  <w:footnote w:type="continuationSeparator" w:id="0">
    <w:p w14:paraId="632BBD5E" w14:textId="77777777" w:rsidR="00810F40" w:rsidRDefault="00810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9BEC7" w14:textId="77777777" w:rsidR="00B65DEC" w:rsidRDefault="007E1D9D">
    <w:pPr>
      <w:widowControl w:val="0"/>
      <w:pBdr>
        <w:bottom w:val="single" w:sz="6" w:space="1" w:color="auto"/>
      </w:pBdr>
      <w:tabs>
        <w:tab w:val="center" w:pos="4536"/>
        <w:tab w:val="right" w:pos="9072"/>
      </w:tabs>
      <w:overflowPunct w:val="0"/>
      <w:autoSpaceDE w:val="0"/>
      <w:autoSpaceDN w:val="0"/>
      <w:adjustRightInd w:val="0"/>
      <w:ind w:left="209" w:hanging="11"/>
      <w:jc w:val="right"/>
      <w:textAlignment w:val="baseline"/>
      <w:rPr>
        <w:rFonts w:asciiTheme="minorHAnsi" w:hAnsiTheme="minorHAnsi" w:cstheme="minorHAnsi"/>
        <w:b/>
        <w:color w:val="FF0000"/>
        <w:sz w:val="16"/>
        <w:szCs w:val="16"/>
      </w:rPr>
    </w:pPr>
    <w:r>
      <w:rPr>
        <w:rStyle w:val="Numrodepage"/>
        <w:rFonts w:asciiTheme="minorHAnsi" w:hAnsiTheme="minorHAnsi" w:cstheme="minorHAnsi"/>
        <w:b/>
        <w:sz w:val="16"/>
        <w:szCs w:val="16"/>
      </w:rPr>
      <w:t>CHU de Besançon</w:t>
    </w:r>
    <w:r>
      <w:rPr>
        <w:rFonts w:asciiTheme="minorHAnsi" w:hAnsiTheme="minorHAnsi" w:cstheme="minorHAnsi"/>
        <w:b/>
        <w:color w:val="FF0000"/>
        <w:sz w:val="16"/>
        <w:szCs w:val="16"/>
      </w:rPr>
      <w:t xml:space="preserve"> </w:t>
    </w:r>
  </w:p>
  <w:p w14:paraId="72A9BEC8" w14:textId="73C8130E" w:rsidR="00B65DEC" w:rsidRDefault="009B6EF2">
    <w:pPr>
      <w:widowControl w:val="0"/>
      <w:pBdr>
        <w:bottom w:val="single" w:sz="6" w:space="1" w:color="auto"/>
      </w:pBdr>
      <w:tabs>
        <w:tab w:val="center" w:pos="4536"/>
        <w:tab w:val="right" w:pos="9072"/>
      </w:tabs>
      <w:overflowPunct w:val="0"/>
      <w:autoSpaceDE w:val="0"/>
      <w:autoSpaceDN w:val="0"/>
      <w:adjustRightInd w:val="0"/>
      <w:ind w:left="209" w:hanging="11"/>
      <w:jc w:val="right"/>
      <w:textAlignment w:val="baseline"/>
      <w:rPr>
        <w:rFonts w:asciiTheme="minorHAnsi" w:hAnsiTheme="minorHAnsi" w:cstheme="minorHAnsi"/>
        <w:b/>
        <w:sz w:val="16"/>
        <w:szCs w:val="16"/>
      </w:rPr>
    </w:pPr>
    <w:r w:rsidRPr="00B3068F">
      <w:rPr>
        <w:rFonts w:asciiTheme="minorHAnsi" w:hAnsiTheme="minorHAnsi" w:cstheme="minorHAnsi"/>
        <w:b/>
        <w:sz w:val="16"/>
        <w:szCs w:val="16"/>
      </w:rPr>
      <w:t xml:space="preserve">Extension - </w:t>
    </w:r>
    <w:r w:rsidR="007E1D9D" w:rsidRPr="00B3068F">
      <w:rPr>
        <w:rFonts w:asciiTheme="minorHAnsi" w:hAnsiTheme="minorHAnsi" w:cstheme="minorHAnsi"/>
        <w:b/>
        <w:sz w:val="16"/>
        <w:szCs w:val="16"/>
      </w:rPr>
      <w:t xml:space="preserve">Restructuration de la dialyse sur le site du Centre Hospitalier Louis Pasteur de Dole </w:t>
    </w:r>
    <w:r w:rsidR="007E1D9D" w:rsidRPr="00B3068F">
      <w:rPr>
        <w:rStyle w:val="Numrodepage"/>
        <w:rFonts w:asciiTheme="minorHAnsi" w:hAnsiTheme="minorHAnsi" w:cstheme="minorHAnsi"/>
        <w:b/>
        <w:sz w:val="16"/>
        <w:szCs w:val="16"/>
      </w:rPr>
      <w:t xml:space="preserve">– </w:t>
    </w:r>
    <w:r w:rsidR="007E1D9D">
      <w:rPr>
        <w:rStyle w:val="Numrodepage"/>
        <w:rFonts w:asciiTheme="minorHAnsi" w:hAnsiTheme="minorHAnsi" w:cstheme="minorHAnsi"/>
        <w:b/>
        <w:bCs/>
        <w:sz w:val="16"/>
        <w:szCs w:val="16"/>
      </w:rPr>
      <w:t>CCAP</w:t>
    </w:r>
    <w:r w:rsidR="00B3068F">
      <w:rPr>
        <w:rStyle w:val="Numrodepage"/>
        <w:rFonts w:asciiTheme="minorHAnsi" w:hAnsiTheme="minorHAnsi" w:cstheme="minorHAnsi"/>
        <w:b/>
        <w:bCs/>
        <w:sz w:val="16"/>
        <w:szCs w:val="16"/>
      </w:rPr>
      <w:t xml:space="preserve"> </w:t>
    </w:r>
    <w:r w:rsidR="007E1D9D">
      <w:rPr>
        <w:rStyle w:val="Numrodepage"/>
        <w:rFonts w:asciiTheme="minorHAnsi" w:hAnsiTheme="minorHAnsi" w:cstheme="minorHAnsi"/>
        <w:b/>
        <w:bCs/>
        <w:sz w:val="16"/>
        <w:szCs w:val="16"/>
      </w:rPr>
      <w:t>Marché de TRAVAUX</w:t>
    </w:r>
    <w:r w:rsidR="007E1D9D">
      <w:rPr>
        <w:rFonts w:asciiTheme="minorHAnsi" w:hAnsiTheme="minorHAnsi" w:cstheme="minorHAnsi"/>
        <w:b/>
        <w:bCs/>
        <w:sz w:val="16"/>
        <w:szCs w:val="16"/>
      </w:rPr>
      <w:t xml:space="preserve"> </w:t>
    </w:r>
  </w:p>
  <w:p w14:paraId="72A9BECA" w14:textId="77777777" w:rsidR="00B65DEC" w:rsidRDefault="00B65DE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E6BD0"/>
    <w:multiLevelType w:val="hybridMultilevel"/>
    <w:tmpl w:val="60BA50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3105B98"/>
    <w:multiLevelType w:val="hybridMultilevel"/>
    <w:tmpl w:val="53B4744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A0C5647"/>
    <w:multiLevelType w:val="hybridMultilevel"/>
    <w:tmpl w:val="5554F7D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86104101">
    <w:abstractNumId w:val="1"/>
  </w:num>
  <w:num w:numId="2" w16cid:durableId="1746487460">
    <w:abstractNumId w:val="2"/>
  </w:num>
  <w:num w:numId="3" w16cid:durableId="1794405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DEC"/>
    <w:rsid w:val="00006F31"/>
    <w:rsid w:val="00014308"/>
    <w:rsid w:val="000A13A6"/>
    <w:rsid w:val="000A1AC7"/>
    <w:rsid w:val="000B3234"/>
    <w:rsid w:val="000D71C2"/>
    <w:rsid w:val="000F3A2A"/>
    <w:rsid w:val="00100987"/>
    <w:rsid w:val="00117E7A"/>
    <w:rsid w:val="00123B25"/>
    <w:rsid w:val="00127C1B"/>
    <w:rsid w:val="00131840"/>
    <w:rsid w:val="00153787"/>
    <w:rsid w:val="00173C0B"/>
    <w:rsid w:val="001817D6"/>
    <w:rsid w:val="00197FE5"/>
    <w:rsid w:val="001A7F1A"/>
    <w:rsid w:val="001B40CF"/>
    <w:rsid w:val="001C29AA"/>
    <w:rsid w:val="001D1A0D"/>
    <w:rsid w:val="001E4088"/>
    <w:rsid w:val="001E5E97"/>
    <w:rsid w:val="001F5692"/>
    <w:rsid w:val="00207755"/>
    <w:rsid w:val="002600C8"/>
    <w:rsid w:val="00273B8B"/>
    <w:rsid w:val="00280FC2"/>
    <w:rsid w:val="00283177"/>
    <w:rsid w:val="002836CF"/>
    <w:rsid w:val="00287D43"/>
    <w:rsid w:val="002C514C"/>
    <w:rsid w:val="002F4670"/>
    <w:rsid w:val="00301C1D"/>
    <w:rsid w:val="00304434"/>
    <w:rsid w:val="00310317"/>
    <w:rsid w:val="00336A49"/>
    <w:rsid w:val="0034011B"/>
    <w:rsid w:val="00377EC8"/>
    <w:rsid w:val="00381F75"/>
    <w:rsid w:val="00384D45"/>
    <w:rsid w:val="003A6073"/>
    <w:rsid w:val="003D1A47"/>
    <w:rsid w:val="003D2A40"/>
    <w:rsid w:val="003E0CCA"/>
    <w:rsid w:val="003F5D46"/>
    <w:rsid w:val="004321A4"/>
    <w:rsid w:val="00432AA8"/>
    <w:rsid w:val="00443C9B"/>
    <w:rsid w:val="00456D1E"/>
    <w:rsid w:val="004575B6"/>
    <w:rsid w:val="00476795"/>
    <w:rsid w:val="00476E81"/>
    <w:rsid w:val="004E10BC"/>
    <w:rsid w:val="004E308F"/>
    <w:rsid w:val="00502C38"/>
    <w:rsid w:val="00524C98"/>
    <w:rsid w:val="00525988"/>
    <w:rsid w:val="00525A95"/>
    <w:rsid w:val="00544098"/>
    <w:rsid w:val="00550E3A"/>
    <w:rsid w:val="005A281E"/>
    <w:rsid w:val="005A6CC8"/>
    <w:rsid w:val="005B0193"/>
    <w:rsid w:val="005B7D6A"/>
    <w:rsid w:val="005F345B"/>
    <w:rsid w:val="00602A6F"/>
    <w:rsid w:val="0060750E"/>
    <w:rsid w:val="00631913"/>
    <w:rsid w:val="006375CE"/>
    <w:rsid w:val="00644C82"/>
    <w:rsid w:val="00664BCB"/>
    <w:rsid w:val="006772FB"/>
    <w:rsid w:val="006A518F"/>
    <w:rsid w:val="006E20D3"/>
    <w:rsid w:val="006F2797"/>
    <w:rsid w:val="00730844"/>
    <w:rsid w:val="00751F5E"/>
    <w:rsid w:val="00770793"/>
    <w:rsid w:val="007B14C4"/>
    <w:rsid w:val="007B540A"/>
    <w:rsid w:val="007C2405"/>
    <w:rsid w:val="007C32B5"/>
    <w:rsid w:val="007C70C1"/>
    <w:rsid w:val="007E1D9D"/>
    <w:rsid w:val="007E4576"/>
    <w:rsid w:val="007F222C"/>
    <w:rsid w:val="00805F45"/>
    <w:rsid w:val="00810F40"/>
    <w:rsid w:val="008118B0"/>
    <w:rsid w:val="008226D1"/>
    <w:rsid w:val="008902D5"/>
    <w:rsid w:val="00893382"/>
    <w:rsid w:val="008C2689"/>
    <w:rsid w:val="008F67BD"/>
    <w:rsid w:val="00900A45"/>
    <w:rsid w:val="00962F90"/>
    <w:rsid w:val="00964302"/>
    <w:rsid w:val="00983228"/>
    <w:rsid w:val="0099340D"/>
    <w:rsid w:val="009B0F3E"/>
    <w:rsid w:val="009B6EF2"/>
    <w:rsid w:val="009C438A"/>
    <w:rsid w:val="009D1622"/>
    <w:rsid w:val="009E0CC2"/>
    <w:rsid w:val="009E1E92"/>
    <w:rsid w:val="009F034A"/>
    <w:rsid w:val="00A00A30"/>
    <w:rsid w:val="00A478CD"/>
    <w:rsid w:val="00A558E9"/>
    <w:rsid w:val="00A5788F"/>
    <w:rsid w:val="00A64D85"/>
    <w:rsid w:val="00A71B0F"/>
    <w:rsid w:val="00A90A7D"/>
    <w:rsid w:val="00A971D3"/>
    <w:rsid w:val="00AE30E7"/>
    <w:rsid w:val="00B04662"/>
    <w:rsid w:val="00B0785C"/>
    <w:rsid w:val="00B3068F"/>
    <w:rsid w:val="00B3075F"/>
    <w:rsid w:val="00B332B2"/>
    <w:rsid w:val="00B40D3E"/>
    <w:rsid w:val="00B4295F"/>
    <w:rsid w:val="00B449C0"/>
    <w:rsid w:val="00B50B2C"/>
    <w:rsid w:val="00B65DEC"/>
    <w:rsid w:val="00B83E3F"/>
    <w:rsid w:val="00BC779F"/>
    <w:rsid w:val="00BC7BFD"/>
    <w:rsid w:val="00BD0A16"/>
    <w:rsid w:val="00BD788E"/>
    <w:rsid w:val="00BF074B"/>
    <w:rsid w:val="00C60963"/>
    <w:rsid w:val="00C6765A"/>
    <w:rsid w:val="00C72DDD"/>
    <w:rsid w:val="00C9651F"/>
    <w:rsid w:val="00CC56FE"/>
    <w:rsid w:val="00CE5185"/>
    <w:rsid w:val="00CE6351"/>
    <w:rsid w:val="00D160DD"/>
    <w:rsid w:val="00D25C91"/>
    <w:rsid w:val="00D305BA"/>
    <w:rsid w:val="00D3713C"/>
    <w:rsid w:val="00D43159"/>
    <w:rsid w:val="00D659BE"/>
    <w:rsid w:val="00DA0C51"/>
    <w:rsid w:val="00DA2B05"/>
    <w:rsid w:val="00DB0CE1"/>
    <w:rsid w:val="00DB41D4"/>
    <w:rsid w:val="00DD382B"/>
    <w:rsid w:val="00DD4200"/>
    <w:rsid w:val="00DD4FA8"/>
    <w:rsid w:val="00DD6B65"/>
    <w:rsid w:val="00DF066C"/>
    <w:rsid w:val="00E1118D"/>
    <w:rsid w:val="00E4545F"/>
    <w:rsid w:val="00E50BFE"/>
    <w:rsid w:val="00E52A9D"/>
    <w:rsid w:val="00E55C43"/>
    <w:rsid w:val="00E63C94"/>
    <w:rsid w:val="00E707BD"/>
    <w:rsid w:val="00E8335E"/>
    <w:rsid w:val="00E9034E"/>
    <w:rsid w:val="00E93C55"/>
    <w:rsid w:val="00EB0F75"/>
    <w:rsid w:val="00EC2089"/>
    <w:rsid w:val="00EC5663"/>
    <w:rsid w:val="00EC62FA"/>
    <w:rsid w:val="00ED2C99"/>
    <w:rsid w:val="00EE78A5"/>
    <w:rsid w:val="00F1020F"/>
    <w:rsid w:val="00F137FB"/>
    <w:rsid w:val="00F13837"/>
    <w:rsid w:val="00F41A65"/>
    <w:rsid w:val="00F607AB"/>
    <w:rsid w:val="00F631D2"/>
    <w:rsid w:val="00F6784B"/>
    <w:rsid w:val="00F750CE"/>
    <w:rsid w:val="00F83B43"/>
    <w:rsid w:val="00F8765A"/>
    <w:rsid w:val="00FB3A29"/>
    <w:rsid w:val="00FB4A01"/>
    <w:rsid w:val="00FB5BBA"/>
    <w:rsid w:val="00FB737C"/>
    <w:rsid w:val="00FC5BFB"/>
    <w:rsid w:val="00FE10C3"/>
    <w:rsid w:val="00FE39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A9BB1B"/>
  <w15:docId w15:val="{C0211E7F-E5B6-4378-B693-73C630059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fr-FR"/>
    </w:rPr>
  </w:style>
  <w:style w:type="paragraph" w:styleId="Titre1">
    <w:name w:val="heading 1"/>
    <w:basedOn w:val="Normal"/>
    <w:next w:val="Normal"/>
    <w:qFormat/>
    <w:pPr>
      <w:keepNext/>
      <w:spacing w:after="120"/>
      <w:outlineLvl w:val="0"/>
    </w:pPr>
    <w:rPr>
      <w:rFonts w:ascii="Arial" w:hAnsi="Arial" w:cs="Arial"/>
      <w:b/>
      <w:bCs/>
      <w:kern w:val="32"/>
      <w:sz w:val="32"/>
      <w:szCs w:val="32"/>
    </w:rPr>
  </w:style>
  <w:style w:type="paragraph" w:styleId="Titre2">
    <w:name w:val="heading 2"/>
    <w:basedOn w:val="Normal"/>
    <w:next w:val="Normal"/>
    <w:qFormat/>
    <w:pPr>
      <w:keepNext/>
      <w:spacing w:after="60"/>
      <w:outlineLvl w:val="1"/>
    </w:pPr>
    <w:rPr>
      <w:rFonts w:ascii="Arial" w:hAnsi="Arial" w:cs="Arial"/>
      <w:b/>
      <w:bCs/>
      <w:i/>
      <w:iCs/>
      <w:sz w:val="28"/>
      <w:szCs w:val="28"/>
    </w:rPr>
  </w:style>
  <w:style w:type="paragraph" w:styleId="Titre3">
    <w:name w:val="heading 3"/>
    <w:basedOn w:val="Normal"/>
    <w:next w:val="Normal"/>
    <w:qFormat/>
    <w:pPr>
      <w:keepNext/>
      <w:spacing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ParagrapheIndent3">
    <w:name w:val="ParagrapheIndent3"/>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style>
  <w:style w:type="character" w:styleId="Lienhypertexte">
    <w:name w:val="Hyperlink"/>
    <w:basedOn w:val="Policepardfaut"/>
    <w:uiPriority w:val="99"/>
    <w:rPr>
      <w:color w:val="0000FF"/>
      <w:u w:val="single"/>
    </w:rPr>
  </w:style>
  <w:style w:type="paragraph" w:styleId="TM2">
    <w:name w:val="toc 2"/>
    <w:basedOn w:val="Normal"/>
    <w:next w:val="Normal"/>
    <w:autoRedefine/>
    <w:uiPriority w:val="39"/>
    <w:pPr>
      <w:ind w:left="240"/>
    </w:pPr>
  </w:style>
  <w:style w:type="paragraph" w:styleId="TM3">
    <w:name w:val="toc 3"/>
    <w:basedOn w:val="Normal"/>
    <w:next w:val="Normal"/>
    <w:autoRedefine/>
    <w:uiPriority w:val="39"/>
    <w:pPr>
      <w:ind w:left="480"/>
    </w:pPr>
  </w:style>
  <w:style w:type="paragraph" w:customStyle="1" w:styleId="Default">
    <w:name w:val="Default"/>
    <w:pPr>
      <w:autoSpaceDE w:val="0"/>
      <w:autoSpaceDN w:val="0"/>
      <w:adjustRightInd w:val="0"/>
    </w:pPr>
    <w:rPr>
      <w:rFonts w:ascii="Trebuchet MS" w:hAnsi="Trebuchet MS" w:cs="Trebuchet MS"/>
      <w:color w:val="000000"/>
      <w:sz w:val="24"/>
      <w:szCs w:val="24"/>
      <w:lang w:val="fr-FR"/>
    </w:rPr>
  </w:style>
  <w:style w:type="paragraph" w:styleId="NormalWeb">
    <w:name w:val="Normal (Web)"/>
    <w:basedOn w:val="Normal"/>
    <w:uiPriority w:val="99"/>
    <w:pPr>
      <w:spacing w:before="100" w:beforeAutospacing="1" w:after="100" w:afterAutospacing="1"/>
      <w:jc w:val="both"/>
    </w:pPr>
    <w:rPr>
      <w:rFonts w:ascii="Open Sans" w:hAnsi="Open Sans" w:cs="Open Sans"/>
      <w:lang w:eastAsia="fr-FR"/>
    </w:rPr>
  </w:style>
  <w:style w:type="paragraph" w:styleId="Corpsdetexte">
    <w:name w:val="Body Text"/>
    <w:basedOn w:val="Normal"/>
    <w:link w:val="CorpsdetexteCar"/>
    <w:semiHidden/>
    <w:pPr>
      <w:autoSpaceDE w:val="0"/>
      <w:autoSpaceDN w:val="0"/>
      <w:adjustRightInd w:val="0"/>
      <w:jc w:val="both"/>
    </w:pPr>
    <w:rPr>
      <w:sz w:val="22"/>
      <w:szCs w:val="22"/>
      <w:lang w:eastAsia="fr-FR"/>
    </w:rPr>
  </w:style>
  <w:style w:type="character" w:customStyle="1" w:styleId="CorpsdetexteCar">
    <w:name w:val="Corps de texte Car"/>
    <w:basedOn w:val="Policepardfaut"/>
    <w:link w:val="Corpsdetexte"/>
    <w:semiHidden/>
    <w:rPr>
      <w:sz w:val="22"/>
      <w:szCs w:val="22"/>
      <w:lang w:val="fr-FR" w:eastAsia="fr-FR"/>
    </w:rPr>
  </w:style>
  <w:style w:type="table" w:styleId="Grilledutableau">
    <w:name w:val="Table Grid"/>
    <w:basedOn w:val="TableauNormal"/>
    <w:uiPriority w:val="39"/>
    <w:rPr>
      <w:rFonts w:ascii="Calibri" w:eastAsia="Calibri" w:hAnsi="Calibri"/>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pPr>
      <w:tabs>
        <w:tab w:val="center" w:pos="4536"/>
        <w:tab w:val="right" w:pos="9072"/>
      </w:tabs>
    </w:pPr>
  </w:style>
  <w:style w:type="character" w:customStyle="1" w:styleId="En-tteCar">
    <w:name w:val="En-tête Car"/>
    <w:basedOn w:val="Policepardfaut"/>
    <w:link w:val="En-tte"/>
    <w:rPr>
      <w:sz w:val="24"/>
      <w:szCs w:val="24"/>
    </w:rPr>
  </w:style>
  <w:style w:type="paragraph" w:styleId="Pieddepage0">
    <w:name w:val="footer"/>
    <w:basedOn w:val="Normal"/>
    <w:link w:val="PieddepageCar"/>
    <w:unhideWhenUsed/>
    <w:pPr>
      <w:tabs>
        <w:tab w:val="center" w:pos="4536"/>
        <w:tab w:val="right" w:pos="9072"/>
      </w:tabs>
    </w:pPr>
  </w:style>
  <w:style w:type="character" w:customStyle="1" w:styleId="PieddepageCar">
    <w:name w:val="Pied de page Car"/>
    <w:basedOn w:val="Policepardfaut"/>
    <w:link w:val="Pieddepage0"/>
    <w:rPr>
      <w:sz w:val="24"/>
      <w:szCs w:val="24"/>
    </w:rPr>
  </w:style>
  <w:style w:type="paragraph" w:styleId="Paragraphedeliste">
    <w:name w:val="List Paragraph"/>
    <w:aliases w:val="Tab n1,Tab 1,Paragraphe de liste1,Paragraphe de liste num,Paragraphe de liste 1,Puce focus,Legende,texte de base,normal,Paragraphe liste 1,lp1,Bull - Bullet niveau 1,Lettre d'introduction,Paragrafo elenco1,Paragraphe 3,Listes"/>
    <w:basedOn w:val="Normal"/>
    <w:link w:val="ParagraphedelisteCar"/>
    <w:uiPriority w:val="34"/>
    <w:qFormat/>
    <w:pPr>
      <w:ind w:left="708"/>
    </w:pPr>
    <w:rPr>
      <w:rFonts w:ascii="Calibri" w:eastAsia="Calibri" w:hAnsi="Calibri"/>
      <w:sz w:val="22"/>
      <w:szCs w:val="22"/>
    </w:rPr>
  </w:style>
  <w:style w:type="character" w:customStyle="1" w:styleId="ParagraphedelisteCar">
    <w:name w:val="Paragraphe de liste Car"/>
    <w:aliases w:val="Tab n1 Car,Tab 1 Car,Paragraphe de liste1 Car,Paragraphe de liste num Car,Paragraphe de liste 1 Car,Puce focus Car,Legende Car,texte de base Car,normal Car,Paragraphe liste 1 Car,lp1 Car,Bull - Bullet niveau 1 Car,Listes Car"/>
    <w:basedOn w:val="Policepardfaut"/>
    <w:link w:val="Paragraphedeliste"/>
    <w:uiPriority w:val="34"/>
    <w:rPr>
      <w:rFonts w:ascii="Calibri" w:eastAsia="Calibri" w:hAnsi="Calibri"/>
      <w:sz w:val="22"/>
      <w:szCs w:val="22"/>
      <w:lang w:val="fr-FR"/>
    </w:rPr>
  </w:style>
  <w:style w:type="table" w:customStyle="1" w:styleId="Grilleclaire-Accent11">
    <w:name w:val="Grille claire - Accent 11"/>
    <w:basedOn w:val="TableauNormal"/>
    <w:uiPriority w:val="62"/>
    <w:rPr>
      <w:lang w:val="fr-FR" w:eastAsia="fr-FR"/>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Marquedecommentaire">
    <w:name w:val="annotation reference"/>
    <w:basedOn w:val="Policepardfaut"/>
    <w:semiHidden/>
    <w:unhideWhenUsed/>
    <w:rPr>
      <w:sz w:val="16"/>
      <w:szCs w:val="16"/>
    </w:rPr>
  </w:style>
  <w:style w:type="paragraph" w:styleId="Commentaire">
    <w:name w:val="annotation text"/>
    <w:basedOn w:val="Normal"/>
    <w:link w:val="CommentaireCar"/>
    <w:unhideWhenUsed/>
    <w:rPr>
      <w:sz w:val="20"/>
      <w:szCs w:val="20"/>
    </w:rPr>
  </w:style>
  <w:style w:type="character" w:customStyle="1" w:styleId="CommentaireCar">
    <w:name w:val="Commentaire Car"/>
    <w:basedOn w:val="Policepardfaut"/>
    <w:link w:val="Commentaire"/>
    <w:rPr>
      <w:lang w:val="fr-FR"/>
    </w:rPr>
  </w:style>
  <w:style w:type="paragraph" w:styleId="Objetducommentaire">
    <w:name w:val="annotation subject"/>
    <w:basedOn w:val="Commentaire"/>
    <w:next w:val="Commentaire"/>
    <w:link w:val="ObjetducommentaireCar"/>
    <w:semiHidden/>
    <w:unhideWhenUsed/>
    <w:rPr>
      <w:b/>
      <w:bCs/>
    </w:rPr>
  </w:style>
  <w:style w:type="character" w:customStyle="1" w:styleId="ObjetducommentaireCar">
    <w:name w:val="Objet du commentaire Car"/>
    <w:basedOn w:val="CommentaireCar"/>
    <w:link w:val="Objetducommentaire"/>
    <w:semiHidden/>
    <w:rPr>
      <w:b/>
      <w:bCs/>
      <w:lang w:val="fr-FR"/>
    </w:rPr>
  </w:style>
  <w:style w:type="character" w:styleId="Numrodepage">
    <w:name w:val="page number"/>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3.png"/><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image" Target="media/image12.png"/><Relationship Id="rId10" Type="http://schemas.openxmlformats.org/officeDocument/2006/relationships/image" Target="media/image1.jpeg"/><Relationship Id="rId19" Type="http://schemas.openxmlformats.org/officeDocument/2006/relationships/image" Target="media/image8.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C2825C4263F146B3F58B103DDEAFE2" ma:contentTypeVersion="20" ma:contentTypeDescription="Crée un document." ma:contentTypeScope="" ma:versionID="5dd0de312f32cb707a02673de7171b12">
  <xsd:schema xmlns:xsd="http://www.w3.org/2001/XMLSchema" xmlns:xs="http://www.w3.org/2001/XMLSchema" xmlns:p="http://schemas.microsoft.com/office/2006/metadata/properties" xmlns:ns2="97ad7290-2827-413d-9c68-8bb7515d5219" xmlns:ns3="5294483d-a7da-4bcc-9856-5396e42c5e21" targetNamespace="http://schemas.microsoft.com/office/2006/metadata/properties" ma:root="true" ma:fieldsID="50c64fd84e4180f217f14bb266c303cb" ns2:_="" ns3:_="">
    <xsd:import namespace="97ad7290-2827-413d-9c68-8bb7515d5219"/>
    <xsd:import namespace="5294483d-a7da-4bcc-9856-5396e42c5e2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Nomr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ad7290-2827-413d-9c68-8bb7515d52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bd4f018d-6041-405e-aa1f-55cfc072e330" ma:termSetId="09814cd3-568e-fe90-9814-8d621ff8fb84" ma:anchorId="fba54fb3-c3e1-fe81-a776-ca4b69148c4d" ma:open="true" ma:isKeyword="false">
      <xsd:complexType>
        <xsd:sequence>
          <xsd:element ref="pc:Terms" minOccurs="0" maxOccurs="1"/>
        </xsd:sequence>
      </xsd:complexType>
    </xsd:element>
    <xsd:element name="Nomre" ma:index="24" nillable="true" ma:displayName="Nomre" ma:format="Dropdown" ma:internalName="Nomre" ma:percentage="FALSE">
      <xsd:simpleType>
        <xsd:restriction base="dms:Number"/>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94483d-a7da-4bcc-9856-5396e42c5e21"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3358d3f1-9a58-456e-af95-6c497d108473}" ma:internalName="TaxCatchAll" ma:showField="CatchAllData" ma:web="5294483d-a7da-4bcc-9856-5396e42c5e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ad7290-2827-413d-9c68-8bb7515d5219">
      <Terms xmlns="http://schemas.microsoft.com/office/infopath/2007/PartnerControls"/>
    </lcf76f155ced4ddcb4097134ff3c332f>
    <Nomre xmlns="97ad7290-2827-413d-9c68-8bb7515d5219" xsi:nil="true"/>
    <TaxCatchAll xmlns="5294483d-a7da-4bcc-9856-5396e42c5e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47F653-AA8D-4D27-9BFF-FE87C7223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ad7290-2827-413d-9c68-8bb7515d5219"/>
    <ds:schemaRef ds:uri="5294483d-a7da-4bcc-9856-5396e42c5e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894CD7-7FDC-4CEC-B417-580C24BEB3C7}">
  <ds:schemaRefs>
    <ds:schemaRef ds:uri="http://purl.org/dc/terms/"/>
    <ds:schemaRef ds:uri="http://www.w3.org/XML/1998/namespace"/>
    <ds:schemaRef ds:uri="5294483d-a7da-4bcc-9856-5396e42c5e21"/>
    <ds:schemaRef ds:uri="http://schemas.microsoft.com/office/infopath/2007/PartnerControls"/>
    <ds:schemaRef ds:uri="http://schemas.microsoft.com/office/2006/metadata/properties"/>
    <ds:schemaRef ds:uri="http://schemas.microsoft.com/office/2006/documentManagement/types"/>
    <ds:schemaRef ds:uri="97ad7290-2827-413d-9c68-8bb7515d5219"/>
    <ds:schemaRef ds:uri="http://purl.org/dc/elements/1.1/"/>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93176651-A872-4686-932C-62F6A532E2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19</Pages>
  <Words>7150</Words>
  <Characters>42128</Characters>
  <Application>Microsoft Office Word</Application>
  <DocSecurity>0</DocSecurity>
  <Lines>351</Lines>
  <Paragraphs>98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DOMINGUES Jessica</dc:creator>
  <cp:lastModifiedBy>Alexandra LOUIS (MUPY CONSEIL)</cp:lastModifiedBy>
  <cp:revision>97</cp:revision>
  <cp:lastPrinted>2025-09-08T20:57:00Z</cp:lastPrinted>
  <dcterms:created xsi:type="dcterms:W3CDTF">2025-07-04T12:45:00Z</dcterms:created>
  <dcterms:modified xsi:type="dcterms:W3CDTF">2025-09-08T20:57:00Z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0x01010029C2825C4263F146B3F58B103DDEAFE2</vt:lpwstr>
  </property>
  <property fmtid="{D5CDD505-2E9C-101B-9397-08002B2CF9AE}" pid="3" name="MediaServiceImageTags">
    <vt:lpwstr/>
  </property>
</Properties>
</file>